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4F4B" w14:textId="32A67626" w:rsidR="00CA7B02" w:rsidRDefault="00FF0E24" w:rsidP="00E92707">
      <w:pPr>
        <w:pStyle w:val="Title"/>
      </w:pPr>
      <w:r>
        <w:t>Best Practices Self ASsessment Tool</w:t>
      </w:r>
    </w:p>
    <w:p w14:paraId="1E047CC1" w14:textId="1FA580CC" w:rsidR="005163CA" w:rsidRPr="005163CA" w:rsidRDefault="005163CA" w:rsidP="005163CA">
      <w:pPr>
        <w:rPr>
          <w:rFonts w:eastAsia="Arial"/>
          <w:bCs/>
          <w:sz w:val="24"/>
        </w:rPr>
      </w:pPr>
      <w:bookmarkStart w:id="0" w:name="_Toc419291169"/>
      <w:r w:rsidRPr="005163CA">
        <w:rPr>
          <w:sz w:val="24"/>
        </w:rPr>
        <w:t>To be successful in assessing, establishing, or maintaining a high-functioning regulatory system, organizations should assess their systems and associated functions over a period of time and document the levels of achievement for each best practice. Then they should put in place strategies to acknowledge successes and build upon gaps. Documentation should be clear, complete, and consistent so that it may be used as a tool throughout the process.</w:t>
      </w:r>
    </w:p>
    <w:p w14:paraId="2D32C8BD" w14:textId="32053D79" w:rsidR="005163CA" w:rsidRPr="005163CA" w:rsidRDefault="005163CA" w:rsidP="005163CA">
      <w:pPr>
        <w:rPr>
          <w:sz w:val="24"/>
        </w:rPr>
      </w:pPr>
      <w:r w:rsidRPr="005163CA">
        <w:rPr>
          <w:sz w:val="24"/>
        </w:rPr>
        <w:t xml:space="preserve">This assessment will give agencies an initial indication of improvement opportunities in their agency staff development programs. It is anticipated that organizations may not fully meet all criteria of </w:t>
      </w:r>
      <w:r w:rsidRPr="005163CA">
        <w:rPr>
          <w:i/>
          <w:sz w:val="24"/>
        </w:rPr>
        <w:t>Best Practices for Human Care Regulation</w:t>
      </w:r>
      <w:r w:rsidRPr="005163CA" w:rsidDel="003E08F0">
        <w:rPr>
          <w:sz w:val="24"/>
        </w:rPr>
        <w:t xml:space="preserve"> </w:t>
      </w:r>
      <w:r w:rsidRPr="005163CA">
        <w:rPr>
          <w:sz w:val="24"/>
        </w:rPr>
        <w:t>initially. Using this structured assessment and planning process can give interested organizations a clearer sense of direction. The results of the self-assessment should be used to guide a strategic planning process of self-improvement. Strategies should be prioritized and combined with internal resources to help minimize any impacts on performance or mandates until the underlying problems can be overcome.</w:t>
      </w:r>
    </w:p>
    <w:p w14:paraId="2AB545C9" w14:textId="0E140F4C" w:rsidR="005163CA" w:rsidRDefault="005163CA">
      <w:pPr>
        <w:spacing w:before="0" w:after="0"/>
        <w:rPr>
          <w:b/>
          <w:color w:val="336A90"/>
          <w:sz w:val="32"/>
          <w:szCs w:val="40"/>
        </w:rPr>
      </w:pPr>
      <w:r>
        <w:rPr>
          <w:noProof/>
        </w:rPr>
        <mc:AlternateContent>
          <mc:Choice Requires="wps">
            <w:drawing>
              <wp:anchor distT="0" distB="0" distL="0" distR="0" simplePos="0" relativeHeight="251657728" behindDoc="1" locked="0" layoutInCell="1" allowOverlap="1" wp14:anchorId="2B504F7C" wp14:editId="28C78F8D">
                <wp:simplePos x="0" y="0"/>
                <wp:positionH relativeFrom="margin">
                  <wp:align>right</wp:align>
                </wp:positionH>
                <wp:positionV relativeFrom="margin">
                  <wp:posOffset>3802380</wp:posOffset>
                </wp:positionV>
                <wp:extent cx="8229600" cy="680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80720"/>
                        </a:xfrm>
                        <a:prstGeom prst="rect">
                          <a:avLst/>
                        </a:prstGeom>
                        <a:solidFill>
                          <a:srgbClr val="BCD9ED"/>
                        </a:solidFill>
                        <a:ln w="9525">
                          <a:noFill/>
                          <a:miter lim="800000"/>
                          <a:headEnd/>
                          <a:tailEnd/>
                        </a:ln>
                      </wps:spPr>
                      <wps:txbx>
                        <w:txbxContent>
                          <w:p w14:paraId="7E9801B9" w14:textId="77777777" w:rsidR="0006631C" w:rsidRDefault="0006631C" w:rsidP="00140C53">
                            <w:pPr>
                              <w:pStyle w:val="ContactInfo"/>
                            </w:pPr>
                            <w:r>
                              <w:t>National Association for Regulatory Administration</w:t>
                            </w:r>
                          </w:p>
                          <w:p w14:paraId="601A9B69" w14:textId="047BE2E9" w:rsidR="0006631C" w:rsidRDefault="0006631C" w:rsidP="00140C53">
                            <w:pPr>
                              <w:pStyle w:val="ContactInfo"/>
                            </w:pPr>
                            <w:r>
                              <w:t>400 South 4</w:t>
                            </w:r>
                            <w:r w:rsidRPr="00F005BF">
                              <w:rPr>
                                <w:vertAlign w:val="superscript"/>
                              </w:rPr>
                              <w:t>th</w:t>
                            </w:r>
                            <w:r>
                              <w:t xml:space="preserve"> Street, Suite 754E, Minneapolis, MN 55415 </w:t>
                            </w:r>
                            <w:r w:rsidRPr="00B0623E">
                              <w:t>|</w:t>
                            </w:r>
                            <w:r>
                              <w:t xml:space="preserve"> Phone: 888-674-7052 </w:t>
                            </w:r>
                            <w:r w:rsidRPr="00B0623E">
                              <w:t>|</w:t>
                            </w:r>
                            <w:r>
                              <w:t xml:space="preserve"> Email: admin@naralicensing.org</w:t>
                            </w:r>
                          </w:p>
                          <w:p w14:paraId="0A51C8FB" w14:textId="77777777" w:rsidR="0006631C" w:rsidRDefault="0006631C" w:rsidP="00E92707">
                            <w:pPr>
                              <w:pStyle w:val="ContactInfo"/>
                            </w:pPr>
                          </w:p>
                          <w:p w14:paraId="2B504F8A" w14:textId="77777777" w:rsidR="0006631C" w:rsidRPr="00827B75" w:rsidRDefault="0006631C" w:rsidP="00E92707">
                            <w:pPr>
                              <w:pStyle w:val="ContactInfo"/>
                            </w:pPr>
                            <w:r w:rsidRPr="00B0623E">
                              <w:t>National Center on Child Care Quality Improvement</w:t>
                            </w:r>
                            <w:r w:rsidRPr="00827B75">
                              <w:t>, A Service of the Office of Child Care</w:t>
                            </w:r>
                          </w:p>
                          <w:p w14:paraId="2B504F8B" w14:textId="77777777" w:rsidR="0006631C" w:rsidRPr="0052314F" w:rsidRDefault="0006631C" w:rsidP="00E92707">
                            <w:pPr>
                              <w:pStyle w:val="ContactInfo"/>
                            </w:pPr>
                            <w:r w:rsidRPr="0052314F">
                              <w:t>9300 Lee Highway, Fairfax VA, 22031 | Phone: 877-296-2250 | Email: OCCQualityCenter@icfi.com</w:t>
                            </w:r>
                          </w:p>
                        </w:txbxContent>
                      </wps:txbx>
                      <wps:bodyPr rot="0" vert="horz" wrap="square" lIns="91440" tIns="137160" rIns="91440" bIns="13716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504F7C" id="_x0000_t202" coordsize="21600,21600" o:spt="202" path="m,l,21600r21600,l21600,xe">
                <v:stroke joinstyle="miter"/>
                <v:path gradientshapeok="t" o:connecttype="rect"/>
              </v:shapetype>
              <v:shape id="Text Box 2" o:spid="_x0000_s1026" type="#_x0000_t202" style="position:absolute;margin-left:596.8pt;margin-top:299.4pt;width:9in;height:53.6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" fillcolor="#bcd9ed" stroked="f">
                <v:textbox style="mso-fit-shape-to-text:t" inset=",10.8pt,,10.8pt">
                  <w:txbxContent>
                    <w:p w14:paraId="7E9801B9" w14:textId="77777777" w:rsidR="0006631C" w:rsidRDefault="0006631C" w:rsidP="00140C53">
                      <w:pPr>
                        <w:pStyle w:val="ContactInfo"/>
                      </w:pPr>
                      <w:r>
                        <w:t>National Association for Regulatory Administration</w:t>
                      </w:r>
                    </w:p>
                    <w:p w14:paraId="601A9B69" w14:textId="047BE2E9" w:rsidR="0006631C" w:rsidRDefault="0006631C" w:rsidP="00140C53">
                      <w:pPr>
                        <w:pStyle w:val="ContactInfo"/>
                      </w:pPr>
                      <w:r>
                        <w:t>400 South 4</w:t>
                      </w:r>
                      <w:r w:rsidRPr="00F005BF">
                        <w:rPr>
                          <w:vertAlign w:val="superscript"/>
                        </w:rPr>
                        <w:t>th</w:t>
                      </w:r>
                      <w:r>
                        <w:t xml:space="preserve"> Street, Suite 754E, Minneapolis, MN 55415 </w:t>
                      </w:r>
                      <w:r w:rsidRPr="00B0623E">
                        <w:t>|</w:t>
                      </w:r>
                      <w:r>
                        <w:t xml:space="preserve"> Phone: 888-674-7052 </w:t>
                      </w:r>
                      <w:r w:rsidRPr="00B0623E">
                        <w:t>|</w:t>
                      </w:r>
                      <w:r>
                        <w:t xml:space="preserve"> Email: admin@naralicensing.org</w:t>
                      </w:r>
                    </w:p>
                    <w:p w14:paraId="0A51C8FB" w14:textId="77777777" w:rsidR="0006631C" w:rsidRDefault="0006631C" w:rsidP="00E92707">
                      <w:pPr>
                        <w:pStyle w:val="ContactInfo"/>
                      </w:pPr>
                    </w:p>
                    <w:p w14:paraId="2B504F8A" w14:textId="77777777" w:rsidR="0006631C" w:rsidRPr="00827B75" w:rsidRDefault="0006631C" w:rsidP="00E92707">
                      <w:pPr>
                        <w:pStyle w:val="ContactInfo"/>
                      </w:pPr>
                      <w:r w:rsidRPr="00B0623E">
                        <w:t>National Center on Child Care Quality Improvement</w:t>
                      </w:r>
                      <w:r w:rsidRPr="00827B75">
                        <w:t>, A Service of the Office of Child Care</w:t>
                      </w:r>
                    </w:p>
                    <w:p w14:paraId="2B504F8B" w14:textId="77777777" w:rsidR="0006631C" w:rsidRPr="0052314F" w:rsidRDefault="0006631C" w:rsidP="00E92707">
                      <w:pPr>
                        <w:pStyle w:val="ContactInfo"/>
                      </w:pPr>
                      <w:r w:rsidRPr="0052314F">
                        <w:t>9300 Lee Highway, Fairfax VA, 22031 | Phone: 877-296-2250 | Email: OCCQualityCenter@icfi.com</w:t>
                      </w:r>
                    </w:p>
                  </w:txbxContent>
                </v:textbox>
                <w10:wrap anchorx="margin" anchory="margin"/>
              </v:shape>
            </w:pict>
          </mc:Fallback>
        </mc:AlternateContent>
      </w:r>
      <w:r>
        <w:br w:type="page"/>
      </w:r>
    </w:p>
    <w:p w14:paraId="183243CA" w14:textId="50107AE2" w:rsidR="005163CA" w:rsidRPr="00AC5472" w:rsidRDefault="005163CA" w:rsidP="005163CA">
      <w:pPr>
        <w:pStyle w:val="Heading1"/>
      </w:pPr>
      <w:r>
        <w:lastRenderedPageBreak/>
        <w:t>Instructions for Assessment Tool</w:t>
      </w:r>
      <w:bookmarkEnd w:id="0"/>
    </w:p>
    <w:p w14:paraId="5B5F58D9" w14:textId="77777777" w:rsidR="005163CA" w:rsidRPr="005163CA" w:rsidRDefault="005163CA" w:rsidP="005163CA">
      <w:pPr>
        <w:rPr>
          <w:sz w:val="24"/>
        </w:rPr>
      </w:pPr>
      <w:r w:rsidRPr="005163CA">
        <w:rPr>
          <w:sz w:val="24"/>
        </w:rPr>
        <w:t xml:space="preserve">The assessment tool is designed to identify if the organization’s practices are aligned with the recommended best practices. An organization should evaluate its current practices, rather than future plans. There are three levels to the scale: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9513"/>
      </w:tblGrid>
      <w:tr w:rsidR="005163CA" w:rsidRPr="005163CA" w14:paraId="4387434E" w14:textId="77777777" w:rsidTr="005163CA">
        <w:trPr>
          <w:trHeight w:val="700"/>
          <w:jc w:val="center"/>
        </w:trPr>
        <w:tc>
          <w:tcPr>
            <w:tcW w:w="2231" w:type="dxa"/>
            <w:shd w:val="clear" w:color="auto" w:fill="BCD9ED"/>
            <w:vAlign w:val="center"/>
          </w:tcPr>
          <w:p w14:paraId="73E06D12" w14:textId="77777777" w:rsidR="005163CA" w:rsidRPr="005163CA" w:rsidRDefault="005163CA" w:rsidP="005163CA">
            <w:pPr>
              <w:spacing w:after="120"/>
              <w:rPr>
                <w:rFonts w:cs="Arial"/>
                <w:sz w:val="24"/>
                <w:szCs w:val="20"/>
              </w:rPr>
            </w:pPr>
            <w:r w:rsidRPr="005163CA">
              <w:rPr>
                <w:rFonts w:cs="Arial"/>
                <w:sz w:val="24"/>
                <w:szCs w:val="20"/>
              </w:rPr>
              <w:t>Exceeds</w:t>
            </w:r>
          </w:p>
        </w:tc>
        <w:tc>
          <w:tcPr>
            <w:tcW w:w="6962" w:type="dxa"/>
            <w:shd w:val="clear" w:color="auto" w:fill="BCD9ED"/>
            <w:vAlign w:val="center"/>
          </w:tcPr>
          <w:p w14:paraId="03C54F7E" w14:textId="77777777" w:rsidR="005163CA" w:rsidRPr="005163CA" w:rsidRDefault="005163CA" w:rsidP="005163CA">
            <w:pPr>
              <w:spacing w:after="120"/>
              <w:rPr>
                <w:rFonts w:cs="Arial"/>
                <w:sz w:val="24"/>
                <w:szCs w:val="20"/>
              </w:rPr>
            </w:pPr>
            <w:r w:rsidRPr="005163CA">
              <w:rPr>
                <w:rFonts w:cs="Arial"/>
                <w:sz w:val="24"/>
                <w:szCs w:val="20"/>
              </w:rPr>
              <w:t>The organization is showing evidence that exceeds the minimum requirements for the best practice.</w:t>
            </w:r>
          </w:p>
        </w:tc>
      </w:tr>
      <w:tr w:rsidR="005163CA" w:rsidRPr="005163CA" w14:paraId="0B56F779" w14:textId="77777777" w:rsidTr="005163CA">
        <w:trPr>
          <w:trHeight w:val="700"/>
          <w:jc w:val="center"/>
        </w:trPr>
        <w:tc>
          <w:tcPr>
            <w:tcW w:w="2231" w:type="dxa"/>
            <w:shd w:val="clear" w:color="auto" w:fill="auto"/>
            <w:vAlign w:val="center"/>
          </w:tcPr>
          <w:p w14:paraId="372DD975" w14:textId="77777777" w:rsidR="005163CA" w:rsidRPr="005163CA" w:rsidRDefault="005163CA" w:rsidP="005163CA">
            <w:pPr>
              <w:spacing w:after="120"/>
              <w:rPr>
                <w:rFonts w:cs="Arial"/>
                <w:sz w:val="24"/>
                <w:szCs w:val="20"/>
              </w:rPr>
            </w:pPr>
            <w:r w:rsidRPr="005163CA">
              <w:rPr>
                <w:rFonts w:cs="Arial"/>
                <w:sz w:val="24"/>
                <w:szCs w:val="20"/>
              </w:rPr>
              <w:t>Meets</w:t>
            </w:r>
          </w:p>
        </w:tc>
        <w:tc>
          <w:tcPr>
            <w:tcW w:w="6962" w:type="dxa"/>
            <w:shd w:val="clear" w:color="auto" w:fill="auto"/>
            <w:vAlign w:val="center"/>
          </w:tcPr>
          <w:p w14:paraId="74FC3A56" w14:textId="270B7C2F" w:rsidR="005163CA" w:rsidRPr="005163CA" w:rsidRDefault="005163CA" w:rsidP="005163CA">
            <w:pPr>
              <w:spacing w:after="120"/>
              <w:rPr>
                <w:rFonts w:cs="Arial"/>
                <w:sz w:val="24"/>
                <w:szCs w:val="20"/>
              </w:rPr>
            </w:pPr>
            <w:r w:rsidRPr="005163CA">
              <w:rPr>
                <w:rFonts w:cs="Arial"/>
                <w:sz w:val="24"/>
                <w:szCs w:val="20"/>
              </w:rPr>
              <w:t>The organization is showing evidence of meeting the minimum requirements for the best practice.</w:t>
            </w:r>
          </w:p>
        </w:tc>
      </w:tr>
      <w:tr w:rsidR="005163CA" w:rsidRPr="005163CA" w14:paraId="59306015" w14:textId="77777777" w:rsidTr="005163CA">
        <w:trPr>
          <w:trHeight w:val="700"/>
          <w:jc w:val="center"/>
        </w:trPr>
        <w:tc>
          <w:tcPr>
            <w:tcW w:w="2231" w:type="dxa"/>
            <w:shd w:val="clear" w:color="auto" w:fill="73A9CE"/>
            <w:vAlign w:val="center"/>
          </w:tcPr>
          <w:p w14:paraId="226084BF" w14:textId="77777777" w:rsidR="005163CA" w:rsidRPr="005163CA" w:rsidRDefault="005163CA" w:rsidP="005163CA">
            <w:pPr>
              <w:spacing w:after="120"/>
              <w:rPr>
                <w:rFonts w:cs="Arial"/>
                <w:sz w:val="24"/>
                <w:szCs w:val="20"/>
              </w:rPr>
            </w:pPr>
            <w:r w:rsidRPr="005163CA">
              <w:rPr>
                <w:rFonts w:cs="Arial"/>
                <w:sz w:val="24"/>
                <w:szCs w:val="20"/>
              </w:rPr>
              <w:t>Needs Attention</w:t>
            </w:r>
          </w:p>
        </w:tc>
        <w:tc>
          <w:tcPr>
            <w:tcW w:w="6962" w:type="dxa"/>
            <w:shd w:val="clear" w:color="auto" w:fill="73A9CE"/>
            <w:vAlign w:val="center"/>
          </w:tcPr>
          <w:p w14:paraId="6BD1582B" w14:textId="77777777" w:rsidR="005163CA" w:rsidRPr="005163CA" w:rsidRDefault="005163CA" w:rsidP="005163CA">
            <w:pPr>
              <w:spacing w:after="120"/>
              <w:rPr>
                <w:rFonts w:cs="Arial"/>
                <w:sz w:val="24"/>
                <w:szCs w:val="20"/>
              </w:rPr>
            </w:pPr>
            <w:r w:rsidRPr="005163CA">
              <w:rPr>
                <w:rFonts w:cs="Arial"/>
                <w:sz w:val="24"/>
                <w:szCs w:val="20"/>
              </w:rPr>
              <w:t>The organization is not demonstrating the minimum requirement for the best practice.</w:t>
            </w:r>
          </w:p>
        </w:tc>
      </w:tr>
    </w:tbl>
    <w:p w14:paraId="2FE2E636" w14:textId="77777777" w:rsidR="005163CA" w:rsidRPr="005163CA" w:rsidRDefault="005163CA" w:rsidP="005163CA">
      <w:pPr>
        <w:spacing w:before="240"/>
        <w:rPr>
          <w:sz w:val="24"/>
        </w:rPr>
      </w:pPr>
      <w:r w:rsidRPr="005163CA">
        <w:rPr>
          <w:sz w:val="24"/>
        </w:rPr>
        <w:t xml:space="preserve">The tool is designed as a tiered scale and therefore an organization </w:t>
      </w:r>
      <w:r w:rsidRPr="005163CA">
        <w:rPr>
          <w:b/>
          <w:sz w:val="24"/>
          <w:u w:val="single"/>
        </w:rPr>
        <w:t>must clearly show evidence for the “Meets” criteria</w:t>
      </w:r>
      <w:r w:rsidRPr="005163CA">
        <w:rPr>
          <w:sz w:val="24"/>
        </w:rPr>
        <w:t xml:space="preserve"> having been met before selecting “Exceeds.” </w:t>
      </w:r>
    </w:p>
    <w:p w14:paraId="091C2648" w14:textId="77777777" w:rsidR="005163CA" w:rsidRDefault="00254A57" w:rsidP="00FF0E24">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5163CA" w14:paraId="4A4D190B" w14:textId="77777777" w:rsidTr="005163CA">
        <w:trPr>
          <w:trHeight w:val="300"/>
        </w:trPr>
        <w:tc>
          <w:tcPr>
            <w:tcW w:w="3160" w:type="dxa"/>
            <w:gridSpan w:val="3"/>
            <w:tcBorders>
              <w:top w:val="nil"/>
              <w:left w:val="nil"/>
              <w:bottom w:val="nil"/>
              <w:right w:val="nil"/>
            </w:tcBorders>
            <w:shd w:val="clear" w:color="000000" w:fill="D9D9D9"/>
            <w:noWrap/>
            <w:hideMark/>
          </w:tcPr>
          <w:p w14:paraId="4999B87E" w14:textId="77777777" w:rsidR="005163CA" w:rsidRPr="005163CA" w:rsidRDefault="005163CA" w:rsidP="005163CA">
            <w:pPr>
              <w:spacing w:before="0" w:after="0"/>
              <w:rPr>
                <w:rFonts w:cs="Arial"/>
                <w:b/>
                <w:bCs/>
                <w:color w:val="000000"/>
                <w:szCs w:val="20"/>
              </w:rPr>
            </w:pPr>
            <w:r w:rsidRPr="005163CA">
              <w:rPr>
                <w:rFonts w:cs="Arial"/>
                <w:b/>
                <w:bCs/>
                <w:color w:val="000000"/>
                <w:szCs w:val="20"/>
              </w:rPr>
              <w:lastRenderedPageBreak/>
              <w:t>1. Organizational Management</w:t>
            </w:r>
          </w:p>
        </w:tc>
        <w:tc>
          <w:tcPr>
            <w:tcW w:w="2500" w:type="dxa"/>
            <w:tcBorders>
              <w:top w:val="nil"/>
              <w:left w:val="nil"/>
              <w:bottom w:val="nil"/>
              <w:right w:val="nil"/>
            </w:tcBorders>
            <w:shd w:val="clear" w:color="000000" w:fill="D9D9D9"/>
            <w:hideMark/>
          </w:tcPr>
          <w:p w14:paraId="29478E5F"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500" w:type="dxa"/>
            <w:tcBorders>
              <w:top w:val="nil"/>
              <w:left w:val="nil"/>
              <w:bottom w:val="nil"/>
              <w:right w:val="nil"/>
            </w:tcBorders>
            <w:shd w:val="clear" w:color="000000" w:fill="D9D9D9"/>
            <w:hideMark/>
          </w:tcPr>
          <w:p w14:paraId="392D88C3"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500" w:type="dxa"/>
            <w:tcBorders>
              <w:top w:val="nil"/>
              <w:left w:val="nil"/>
              <w:bottom w:val="nil"/>
              <w:right w:val="nil"/>
            </w:tcBorders>
            <w:shd w:val="clear" w:color="000000" w:fill="D9D9D9"/>
            <w:hideMark/>
          </w:tcPr>
          <w:p w14:paraId="22E467CD"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nil"/>
              <w:left w:val="nil"/>
              <w:bottom w:val="nil"/>
              <w:right w:val="nil"/>
            </w:tcBorders>
            <w:shd w:val="clear" w:color="000000" w:fill="D9D9D9"/>
            <w:hideMark/>
          </w:tcPr>
          <w:p w14:paraId="2F6ED779" w14:textId="77777777" w:rsidR="005163CA" w:rsidRPr="005163CA" w:rsidRDefault="005163CA" w:rsidP="005163CA">
            <w:pPr>
              <w:spacing w:before="0" w:after="0"/>
              <w:rPr>
                <w:rFonts w:cs="Arial"/>
                <w:color w:val="000000"/>
                <w:sz w:val="24"/>
              </w:rPr>
            </w:pPr>
            <w:r w:rsidRPr="005163CA">
              <w:rPr>
                <w:rFonts w:cs="Arial"/>
                <w:color w:val="000000"/>
                <w:sz w:val="24"/>
              </w:rPr>
              <w:t> </w:t>
            </w:r>
          </w:p>
        </w:tc>
      </w:tr>
      <w:tr w:rsidR="005163CA" w:rsidRPr="00453EB3" w14:paraId="409373AB" w14:textId="77777777" w:rsidTr="005163CA">
        <w:trPr>
          <w:trHeight w:val="300"/>
        </w:trPr>
        <w:tc>
          <w:tcPr>
            <w:tcW w:w="260" w:type="dxa"/>
            <w:tcBorders>
              <w:top w:val="nil"/>
              <w:left w:val="nil"/>
              <w:bottom w:val="nil"/>
              <w:right w:val="nil"/>
            </w:tcBorders>
            <w:shd w:val="clear" w:color="auto" w:fill="auto"/>
            <w:noWrap/>
            <w:hideMark/>
          </w:tcPr>
          <w:p w14:paraId="0AC69DE8" w14:textId="77777777" w:rsidR="005163CA" w:rsidRPr="00453EB3" w:rsidRDefault="005163CA" w:rsidP="005163CA">
            <w:pPr>
              <w:spacing w:before="0" w:after="0"/>
              <w:rPr>
                <w:rFonts w:cs="Arial"/>
                <w:b/>
                <w:color w:val="000000"/>
                <w:sz w:val="24"/>
              </w:rPr>
            </w:pPr>
          </w:p>
        </w:tc>
        <w:tc>
          <w:tcPr>
            <w:tcW w:w="13100" w:type="dxa"/>
            <w:gridSpan w:val="6"/>
            <w:tcBorders>
              <w:top w:val="nil"/>
              <w:left w:val="nil"/>
              <w:bottom w:val="nil"/>
              <w:right w:val="nil"/>
            </w:tcBorders>
            <w:shd w:val="clear" w:color="000000" w:fill="D9D9D9"/>
            <w:noWrap/>
            <w:hideMark/>
          </w:tcPr>
          <w:p w14:paraId="00A477C5"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w:t>
            </w:r>
          </w:p>
        </w:tc>
      </w:tr>
      <w:tr w:rsidR="0099510C" w:rsidRPr="005163CA" w14:paraId="16EAC45E" w14:textId="77777777" w:rsidTr="00BD3294">
        <w:trPr>
          <w:trHeight w:val="255"/>
        </w:trPr>
        <w:tc>
          <w:tcPr>
            <w:tcW w:w="260" w:type="dxa"/>
            <w:tcBorders>
              <w:top w:val="nil"/>
              <w:left w:val="nil"/>
              <w:bottom w:val="nil"/>
              <w:right w:val="nil"/>
            </w:tcBorders>
            <w:shd w:val="clear" w:color="auto" w:fill="auto"/>
            <w:noWrap/>
            <w:hideMark/>
          </w:tcPr>
          <w:p w14:paraId="614BE7F9"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380F288E"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893950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10C9AF7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245C8A3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D2E7B94"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4B47A752"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2F21D31" w14:textId="77777777" w:rsidTr="005163CA">
        <w:trPr>
          <w:trHeight w:val="3180"/>
        </w:trPr>
        <w:tc>
          <w:tcPr>
            <w:tcW w:w="260" w:type="dxa"/>
            <w:tcBorders>
              <w:top w:val="nil"/>
              <w:left w:val="nil"/>
              <w:bottom w:val="nil"/>
              <w:right w:val="nil"/>
            </w:tcBorders>
            <w:shd w:val="clear" w:color="auto" w:fill="auto"/>
            <w:noWrap/>
            <w:hideMark/>
          </w:tcPr>
          <w:p w14:paraId="73C93C5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0A1BC286"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6025316" w14:textId="77777777" w:rsidR="005163CA" w:rsidRPr="005163CA" w:rsidRDefault="005163CA" w:rsidP="005163CA">
            <w:pPr>
              <w:spacing w:before="0" w:after="0"/>
              <w:rPr>
                <w:rFonts w:cs="Arial"/>
                <w:color w:val="000000"/>
                <w:szCs w:val="20"/>
              </w:rPr>
            </w:pPr>
            <w:r w:rsidRPr="005163CA">
              <w:rPr>
                <w:rFonts w:cs="Arial"/>
                <w:color w:val="000000"/>
                <w:szCs w:val="20"/>
              </w:rPr>
              <w:t>1.1.1. Engages in a decision-making process that is inclusive of and guided by multiple sources of information.</w:t>
            </w:r>
          </w:p>
        </w:tc>
        <w:tc>
          <w:tcPr>
            <w:tcW w:w="2500" w:type="dxa"/>
            <w:tcBorders>
              <w:top w:val="single" w:sz="4" w:space="0" w:color="auto"/>
              <w:left w:val="nil"/>
              <w:bottom w:val="single" w:sz="4" w:space="0" w:color="auto"/>
              <w:right w:val="single" w:sz="4" w:space="0" w:color="auto"/>
            </w:tcBorders>
            <w:shd w:val="clear" w:color="000000" w:fill="73A9CE"/>
            <w:hideMark/>
          </w:tcPr>
          <w:p w14:paraId="023A6CFB" w14:textId="2DA10DA9" w:rsidR="005163CA" w:rsidRPr="005163CA" w:rsidRDefault="00387D53" w:rsidP="005163CA">
            <w:pPr>
              <w:spacing w:before="0" w:after="0"/>
              <w:rPr>
                <w:rFonts w:cs="Arial"/>
                <w:color w:val="000000"/>
                <w:szCs w:val="20"/>
              </w:rPr>
            </w:pPr>
            <w:sdt>
              <w:sdtPr>
                <w:rPr>
                  <w:rFonts w:cs="Arial"/>
                  <w:color w:val="000000"/>
                  <w:sz w:val="32"/>
                  <w:szCs w:val="20"/>
                </w:rPr>
                <w:id w:val="-161735979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Only organization staff are involved in the decision-making process.</w:t>
            </w:r>
          </w:p>
        </w:tc>
        <w:tc>
          <w:tcPr>
            <w:tcW w:w="2500" w:type="dxa"/>
            <w:tcBorders>
              <w:top w:val="single" w:sz="4" w:space="0" w:color="auto"/>
              <w:left w:val="nil"/>
              <w:bottom w:val="single" w:sz="4" w:space="0" w:color="auto"/>
              <w:right w:val="single" w:sz="4" w:space="0" w:color="auto"/>
            </w:tcBorders>
            <w:shd w:val="clear" w:color="auto" w:fill="auto"/>
            <w:hideMark/>
          </w:tcPr>
          <w:p w14:paraId="16738193" w14:textId="1DE6105C" w:rsidR="005163CA" w:rsidRPr="005163CA" w:rsidRDefault="00387D53" w:rsidP="005163CA">
            <w:pPr>
              <w:spacing w:before="0" w:after="0"/>
              <w:rPr>
                <w:rFonts w:cs="Arial"/>
                <w:color w:val="000000"/>
                <w:szCs w:val="20"/>
              </w:rPr>
            </w:pPr>
            <w:sdt>
              <w:sdtPr>
                <w:rPr>
                  <w:rFonts w:cs="Arial"/>
                  <w:color w:val="000000"/>
                  <w:sz w:val="32"/>
                  <w:szCs w:val="20"/>
                </w:rPr>
                <w:id w:val="-38278905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decision-making process involves integrating information from one resource in each of the following categories when applicable: national, state, territory, tribal, local, and providers.</w:t>
            </w:r>
          </w:p>
        </w:tc>
        <w:tc>
          <w:tcPr>
            <w:tcW w:w="2500" w:type="dxa"/>
            <w:tcBorders>
              <w:top w:val="single" w:sz="4" w:space="0" w:color="auto"/>
              <w:left w:val="nil"/>
              <w:bottom w:val="single" w:sz="4" w:space="0" w:color="auto"/>
              <w:right w:val="single" w:sz="4" w:space="0" w:color="auto"/>
            </w:tcBorders>
            <w:shd w:val="clear" w:color="000000" w:fill="BCD9ED"/>
            <w:hideMark/>
          </w:tcPr>
          <w:p w14:paraId="683E9435" w14:textId="73DCE5B6" w:rsidR="005163CA" w:rsidRPr="005163CA" w:rsidRDefault="00387D53" w:rsidP="005163CA">
            <w:pPr>
              <w:spacing w:before="0" w:after="0"/>
              <w:rPr>
                <w:rFonts w:cs="Arial"/>
                <w:color w:val="000000"/>
                <w:szCs w:val="20"/>
              </w:rPr>
            </w:pPr>
            <w:sdt>
              <w:sdtPr>
                <w:rPr>
                  <w:rFonts w:cs="Arial"/>
                  <w:color w:val="000000"/>
                  <w:sz w:val="32"/>
                  <w:szCs w:val="20"/>
                </w:rPr>
                <w:id w:val="100848979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decision-making process involves integrating information from multiple resources in each of the "Meets” categories, or includes resources from the following additional categories: other state agencies, advocates, accreditation bodies, and early learning advisory councils.</w:t>
            </w:r>
          </w:p>
        </w:tc>
        <w:tc>
          <w:tcPr>
            <w:tcW w:w="2700" w:type="dxa"/>
            <w:tcBorders>
              <w:top w:val="single" w:sz="4" w:space="0" w:color="auto"/>
              <w:left w:val="nil"/>
              <w:bottom w:val="single" w:sz="4" w:space="0" w:color="auto"/>
              <w:right w:val="single" w:sz="4" w:space="0" w:color="auto"/>
            </w:tcBorders>
            <w:shd w:val="clear" w:color="auto" w:fill="auto"/>
            <w:hideMark/>
          </w:tcPr>
          <w:p w14:paraId="43C8A1C0"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F76920C" w14:textId="77777777" w:rsidTr="005163CA">
        <w:trPr>
          <w:trHeight w:val="1785"/>
        </w:trPr>
        <w:tc>
          <w:tcPr>
            <w:tcW w:w="260" w:type="dxa"/>
            <w:tcBorders>
              <w:top w:val="nil"/>
              <w:left w:val="nil"/>
              <w:bottom w:val="nil"/>
              <w:right w:val="nil"/>
            </w:tcBorders>
            <w:shd w:val="clear" w:color="auto" w:fill="auto"/>
            <w:noWrap/>
            <w:hideMark/>
          </w:tcPr>
          <w:p w14:paraId="1D569D7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EE4C99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A155B2D" w14:textId="77777777" w:rsidR="005163CA" w:rsidRPr="005163CA" w:rsidRDefault="005163CA" w:rsidP="005163CA">
            <w:pPr>
              <w:spacing w:before="0" w:after="0"/>
              <w:rPr>
                <w:rFonts w:cs="Arial"/>
                <w:color w:val="000000"/>
                <w:szCs w:val="20"/>
              </w:rPr>
            </w:pPr>
            <w:r w:rsidRPr="005163CA">
              <w:rPr>
                <w:rFonts w:cs="Arial"/>
                <w:color w:val="000000"/>
                <w:szCs w:val="20"/>
              </w:rPr>
              <w:t xml:space="preserve">1.1.2. Manages risk to support decisions, policy, regulation, and enforcement through periodically conducting risk analysis for the organization. </w:t>
            </w:r>
          </w:p>
        </w:tc>
        <w:tc>
          <w:tcPr>
            <w:tcW w:w="2500" w:type="dxa"/>
            <w:tcBorders>
              <w:top w:val="nil"/>
              <w:left w:val="nil"/>
              <w:bottom w:val="single" w:sz="4" w:space="0" w:color="auto"/>
              <w:right w:val="single" w:sz="4" w:space="0" w:color="auto"/>
            </w:tcBorders>
            <w:shd w:val="clear" w:color="000000" w:fill="73A9CE"/>
            <w:hideMark/>
          </w:tcPr>
          <w:p w14:paraId="30579A3A" w14:textId="0B31500D" w:rsidR="005163CA" w:rsidRPr="005163CA" w:rsidRDefault="00387D53" w:rsidP="005163CA">
            <w:pPr>
              <w:spacing w:before="0" w:after="0"/>
              <w:rPr>
                <w:rFonts w:cs="Arial"/>
                <w:color w:val="000000"/>
                <w:szCs w:val="20"/>
              </w:rPr>
            </w:pPr>
            <w:sdt>
              <w:sdtPr>
                <w:rPr>
                  <w:rFonts w:cs="Arial"/>
                  <w:color w:val="000000"/>
                  <w:sz w:val="32"/>
                  <w:szCs w:val="20"/>
                </w:rPr>
                <w:id w:val="-12099791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Does not conduct risk analysis.</w:t>
            </w:r>
          </w:p>
        </w:tc>
        <w:tc>
          <w:tcPr>
            <w:tcW w:w="2500" w:type="dxa"/>
            <w:tcBorders>
              <w:top w:val="nil"/>
              <w:left w:val="nil"/>
              <w:bottom w:val="single" w:sz="4" w:space="0" w:color="auto"/>
              <w:right w:val="single" w:sz="4" w:space="0" w:color="auto"/>
            </w:tcBorders>
            <w:shd w:val="clear" w:color="auto" w:fill="auto"/>
            <w:hideMark/>
          </w:tcPr>
          <w:p w14:paraId="2BC4647C" w14:textId="07B69C5C" w:rsidR="005163CA" w:rsidRPr="005163CA" w:rsidRDefault="00387D53" w:rsidP="005163CA">
            <w:pPr>
              <w:spacing w:before="0" w:after="0"/>
              <w:rPr>
                <w:rFonts w:cs="Arial"/>
                <w:color w:val="000000"/>
                <w:szCs w:val="20"/>
              </w:rPr>
            </w:pPr>
            <w:sdt>
              <w:sdtPr>
                <w:rPr>
                  <w:rFonts w:cs="Arial"/>
                  <w:color w:val="000000"/>
                  <w:sz w:val="32"/>
                  <w:szCs w:val="20"/>
                </w:rPr>
                <w:id w:val="757799934"/>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Conducts risk analysis every 5 years and uses results to guide decisions.</w:t>
            </w:r>
          </w:p>
        </w:tc>
        <w:tc>
          <w:tcPr>
            <w:tcW w:w="2500" w:type="dxa"/>
            <w:tcBorders>
              <w:top w:val="nil"/>
              <w:left w:val="nil"/>
              <w:bottom w:val="single" w:sz="4" w:space="0" w:color="auto"/>
              <w:right w:val="single" w:sz="4" w:space="0" w:color="auto"/>
            </w:tcBorders>
            <w:shd w:val="clear" w:color="000000" w:fill="BCD9ED"/>
            <w:hideMark/>
          </w:tcPr>
          <w:p w14:paraId="284FB27A" w14:textId="351941DD" w:rsidR="005163CA" w:rsidRPr="005163CA" w:rsidRDefault="00387D53" w:rsidP="005163CA">
            <w:pPr>
              <w:spacing w:before="0" w:after="0"/>
              <w:rPr>
                <w:rFonts w:cs="Arial"/>
                <w:color w:val="000000"/>
                <w:szCs w:val="20"/>
              </w:rPr>
            </w:pPr>
            <w:sdt>
              <w:sdtPr>
                <w:rPr>
                  <w:rFonts w:cs="Arial"/>
                  <w:color w:val="000000"/>
                  <w:sz w:val="32"/>
                  <w:szCs w:val="20"/>
                </w:rPr>
                <w:id w:val="12073782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Conducts risk analysis every 3 years and uses results on an ongoing basis to guide decisions.</w:t>
            </w:r>
          </w:p>
        </w:tc>
        <w:tc>
          <w:tcPr>
            <w:tcW w:w="2700" w:type="dxa"/>
            <w:tcBorders>
              <w:top w:val="nil"/>
              <w:left w:val="nil"/>
              <w:bottom w:val="single" w:sz="4" w:space="0" w:color="auto"/>
              <w:right w:val="single" w:sz="4" w:space="0" w:color="auto"/>
            </w:tcBorders>
            <w:shd w:val="clear" w:color="auto" w:fill="auto"/>
            <w:hideMark/>
          </w:tcPr>
          <w:p w14:paraId="147ECC7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4CB2F15" w14:textId="77777777" w:rsidTr="005163CA">
        <w:trPr>
          <w:trHeight w:val="1530"/>
        </w:trPr>
        <w:tc>
          <w:tcPr>
            <w:tcW w:w="260" w:type="dxa"/>
            <w:tcBorders>
              <w:top w:val="nil"/>
              <w:left w:val="nil"/>
              <w:bottom w:val="nil"/>
              <w:right w:val="nil"/>
            </w:tcBorders>
            <w:shd w:val="clear" w:color="auto" w:fill="auto"/>
            <w:noWrap/>
            <w:hideMark/>
          </w:tcPr>
          <w:p w14:paraId="62CDC5A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B23813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C20D8A5" w14:textId="77777777" w:rsidR="005163CA" w:rsidRPr="005163CA" w:rsidRDefault="005163CA" w:rsidP="005163CA">
            <w:pPr>
              <w:spacing w:before="0" w:after="0"/>
              <w:rPr>
                <w:rFonts w:cs="Arial"/>
                <w:color w:val="000000"/>
                <w:szCs w:val="20"/>
              </w:rPr>
            </w:pPr>
            <w:r w:rsidRPr="005163CA">
              <w:rPr>
                <w:rFonts w:cs="Arial"/>
                <w:color w:val="000000"/>
                <w:szCs w:val="20"/>
              </w:rPr>
              <w:t>1.1.3. Establishes effective partnerships for coordination of regulation and services.</w:t>
            </w:r>
          </w:p>
        </w:tc>
        <w:tc>
          <w:tcPr>
            <w:tcW w:w="2500" w:type="dxa"/>
            <w:tcBorders>
              <w:top w:val="nil"/>
              <w:left w:val="nil"/>
              <w:bottom w:val="single" w:sz="4" w:space="0" w:color="auto"/>
              <w:right w:val="single" w:sz="4" w:space="0" w:color="auto"/>
            </w:tcBorders>
            <w:shd w:val="clear" w:color="000000" w:fill="73A9CE"/>
            <w:hideMark/>
          </w:tcPr>
          <w:p w14:paraId="43241E96" w14:textId="1F5548D7" w:rsidR="005163CA" w:rsidRPr="005163CA" w:rsidRDefault="00387D53" w:rsidP="005163CA">
            <w:pPr>
              <w:spacing w:before="0" w:after="0"/>
              <w:rPr>
                <w:rFonts w:cs="Arial"/>
                <w:color w:val="000000"/>
                <w:szCs w:val="20"/>
              </w:rPr>
            </w:pPr>
            <w:sdt>
              <w:sdtPr>
                <w:rPr>
                  <w:rFonts w:cs="Arial"/>
                  <w:color w:val="000000"/>
                  <w:sz w:val="32"/>
                  <w:szCs w:val="20"/>
                </w:rPr>
                <w:id w:val="124153079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seek or utilize partnership input.</w:t>
            </w:r>
          </w:p>
        </w:tc>
        <w:tc>
          <w:tcPr>
            <w:tcW w:w="2500" w:type="dxa"/>
            <w:tcBorders>
              <w:top w:val="nil"/>
              <w:left w:val="nil"/>
              <w:bottom w:val="single" w:sz="4" w:space="0" w:color="auto"/>
              <w:right w:val="single" w:sz="4" w:space="0" w:color="auto"/>
            </w:tcBorders>
            <w:shd w:val="clear" w:color="auto" w:fill="auto"/>
            <w:hideMark/>
          </w:tcPr>
          <w:p w14:paraId="5BB64904" w14:textId="346EB7DF" w:rsidR="005163CA" w:rsidRPr="005163CA" w:rsidRDefault="00387D53" w:rsidP="005163CA">
            <w:pPr>
              <w:spacing w:before="0" w:after="0"/>
              <w:rPr>
                <w:rFonts w:cs="Arial"/>
                <w:color w:val="000000"/>
                <w:szCs w:val="20"/>
              </w:rPr>
            </w:pPr>
            <w:sdt>
              <w:sdtPr>
                <w:rPr>
                  <w:rFonts w:cs="Arial"/>
                  <w:color w:val="000000"/>
                  <w:sz w:val="32"/>
                  <w:szCs w:val="20"/>
                </w:rPr>
                <w:id w:val="126988300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Partnerships are engaged to address focused topics with targeted groups throughout the year with time-limited, specific engagement.</w:t>
            </w:r>
          </w:p>
        </w:tc>
        <w:tc>
          <w:tcPr>
            <w:tcW w:w="2500" w:type="dxa"/>
            <w:tcBorders>
              <w:top w:val="nil"/>
              <w:left w:val="nil"/>
              <w:bottom w:val="single" w:sz="4" w:space="0" w:color="auto"/>
              <w:right w:val="single" w:sz="4" w:space="0" w:color="auto"/>
            </w:tcBorders>
            <w:shd w:val="clear" w:color="000000" w:fill="BCD9ED"/>
            <w:hideMark/>
          </w:tcPr>
          <w:p w14:paraId="7B1C0733" w14:textId="0B517022" w:rsidR="005163CA" w:rsidRPr="005163CA" w:rsidRDefault="00387D53" w:rsidP="005163CA">
            <w:pPr>
              <w:spacing w:before="0" w:after="0"/>
              <w:rPr>
                <w:rFonts w:cs="Arial"/>
                <w:color w:val="000000"/>
                <w:szCs w:val="20"/>
              </w:rPr>
            </w:pPr>
            <w:sdt>
              <w:sdtPr>
                <w:rPr>
                  <w:rFonts w:cs="Arial"/>
                  <w:color w:val="000000"/>
                  <w:sz w:val="32"/>
                  <w:szCs w:val="20"/>
                </w:rPr>
                <w:id w:val="75717550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Partnerships are collaborative, providing ongoing advisory recommendations and guidance through continuous engagement.</w:t>
            </w:r>
          </w:p>
        </w:tc>
        <w:tc>
          <w:tcPr>
            <w:tcW w:w="2700" w:type="dxa"/>
            <w:tcBorders>
              <w:top w:val="nil"/>
              <w:left w:val="nil"/>
              <w:bottom w:val="single" w:sz="4" w:space="0" w:color="auto"/>
              <w:right w:val="single" w:sz="4" w:space="0" w:color="auto"/>
            </w:tcBorders>
            <w:shd w:val="clear" w:color="auto" w:fill="auto"/>
            <w:hideMark/>
          </w:tcPr>
          <w:p w14:paraId="7D4D2D2E" w14:textId="77777777" w:rsidR="005163CA" w:rsidRPr="005163CA" w:rsidRDefault="005163CA" w:rsidP="005163CA">
            <w:pPr>
              <w:spacing w:before="0" w:after="0"/>
              <w:rPr>
                <w:rFonts w:cs="Arial"/>
                <w:szCs w:val="20"/>
              </w:rPr>
            </w:pPr>
            <w:r w:rsidRPr="005163CA">
              <w:rPr>
                <w:rFonts w:cs="Arial"/>
                <w:szCs w:val="20"/>
              </w:rPr>
              <w:t> </w:t>
            </w:r>
          </w:p>
        </w:tc>
      </w:tr>
    </w:tbl>
    <w:p w14:paraId="2A06EC3B"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7F1D785B" w14:textId="77777777" w:rsidTr="005163CA">
        <w:trPr>
          <w:trHeight w:val="300"/>
        </w:trPr>
        <w:tc>
          <w:tcPr>
            <w:tcW w:w="260" w:type="dxa"/>
            <w:tcBorders>
              <w:top w:val="nil"/>
              <w:left w:val="nil"/>
              <w:bottom w:val="nil"/>
              <w:right w:val="nil"/>
            </w:tcBorders>
            <w:shd w:val="clear" w:color="auto" w:fill="auto"/>
            <w:noWrap/>
            <w:hideMark/>
          </w:tcPr>
          <w:p w14:paraId="11093F9A" w14:textId="790759A4" w:rsidR="005163CA" w:rsidRPr="00453EB3" w:rsidRDefault="005163CA" w:rsidP="005163CA">
            <w:pPr>
              <w:spacing w:before="0" w:after="0"/>
              <w:rPr>
                <w:rFonts w:cs="Arial"/>
                <w:b/>
                <w:szCs w:val="20"/>
              </w:rPr>
            </w:pPr>
          </w:p>
        </w:tc>
        <w:tc>
          <w:tcPr>
            <w:tcW w:w="13100" w:type="dxa"/>
            <w:gridSpan w:val="6"/>
            <w:tcBorders>
              <w:top w:val="nil"/>
              <w:left w:val="nil"/>
              <w:bottom w:val="nil"/>
              <w:right w:val="nil"/>
            </w:tcBorders>
            <w:shd w:val="clear" w:color="000000" w:fill="D9D9D9"/>
            <w:noWrap/>
            <w:hideMark/>
          </w:tcPr>
          <w:p w14:paraId="2AD9C313"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 (continued)</w:t>
            </w:r>
          </w:p>
        </w:tc>
      </w:tr>
      <w:tr w:rsidR="0099510C" w:rsidRPr="005163CA" w14:paraId="0C1369F4" w14:textId="77777777" w:rsidTr="00BD3294">
        <w:trPr>
          <w:trHeight w:val="255"/>
        </w:trPr>
        <w:tc>
          <w:tcPr>
            <w:tcW w:w="260" w:type="dxa"/>
            <w:tcBorders>
              <w:top w:val="nil"/>
              <w:left w:val="nil"/>
              <w:bottom w:val="nil"/>
              <w:right w:val="nil"/>
            </w:tcBorders>
            <w:shd w:val="clear" w:color="auto" w:fill="auto"/>
            <w:noWrap/>
            <w:hideMark/>
          </w:tcPr>
          <w:p w14:paraId="7C3993EF"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47ED24E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6FAE3731"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09883B4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4A55E82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5CB9160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43902620"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99510C" w:rsidRPr="005163CA" w14:paraId="4857582A" w14:textId="77777777" w:rsidTr="00BD3294">
        <w:trPr>
          <w:trHeight w:val="1785"/>
        </w:trPr>
        <w:tc>
          <w:tcPr>
            <w:tcW w:w="260" w:type="dxa"/>
            <w:tcBorders>
              <w:top w:val="nil"/>
              <w:left w:val="nil"/>
              <w:bottom w:val="nil"/>
              <w:right w:val="nil"/>
            </w:tcBorders>
            <w:shd w:val="clear" w:color="auto" w:fill="auto"/>
            <w:noWrap/>
            <w:hideMark/>
          </w:tcPr>
          <w:p w14:paraId="7B22A43C" w14:textId="77777777" w:rsidR="0099510C" w:rsidRPr="005163CA" w:rsidRDefault="0099510C"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7B038C00" w14:textId="77777777" w:rsidR="0099510C" w:rsidRPr="005163CA" w:rsidRDefault="0099510C"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21EE618" w14:textId="77777777" w:rsidR="0099510C" w:rsidRPr="005163CA" w:rsidRDefault="0099510C" w:rsidP="00BD3294">
            <w:pPr>
              <w:spacing w:before="0" w:after="0"/>
              <w:rPr>
                <w:rFonts w:cs="Arial"/>
                <w:color w:val="000000"/>
                <w:szCs w:val="20"/>
              </w:rPr>
            </w:pPr>
            <w:r w:rsidRPr="005163CA">
              <w:rPr>
                <w:rFonts w:cs="Arial"/>
                <w:color w:val="000000"/>
                <w:szCs w:val="20"/>
              </w:rPr>
              <w:t>1.1.4. Ensures transparency of performance and program activities and supports consumer education</w:t>
            </w:r>
          </w:p>
        </w:tc>
        <w:tc>
          <w:tcPr>
            <w:tcW w:w="2500" w:type="dxa"/>
            <w:tcBorders>
              <w:top w:val="single" w:sz="4" w:space="0" w:color="auto"/>
              <w:left w:val="nil"/>
              <w:bottom w:val="single" w:sz="4" w:space="0" w:color="auto"/>
              <w:right w:val="single" w:sz="4" w:space="0" w:color="auto"/>
            </w:tcBorders>
            <w:shd w:val="clear" w:color="000000" w:fill="73A9CE"/>
            <w:hideMark/>
          </w:tcPr>
          <w:p w14:paraId="066DF792" w14:textId="559BC04A" w:rsidR="0099510C" w:rsidRPr="005163CA" w:rsidRDefault="00387D53" w:rsidP="00BD3294">
            <w:pPr>
              <w:spacing w:before="0" w:after="0"/>
              <w:rPr>
                <w:rFonts w:cs="Arial"/>
                <w:color w:val="000000"/>
                <w:szCs w:val="20"/>
              </w:rPr>
            </w:pPr>
            <w:sdt>
              <w:sdtPr>
                <w:rPr>
                  <w:rFonts w:cs="Arial"/>
                  <w:color w:val="000000"/>
                  <w:sz w:val="32"/>
                  <w:szCs w:val="20"/>
                </w:rPr>
                <w:id w:val="-16683945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organization has Web site but does not include inspection or sanction information.</w:t>
            </w:r>
          </w:p>
        </w:tc>
        <w:tc>
          <w:tcPr>
            <w:tcW w:w="2500" w:type="dxa"/>
            <w:tcBorders>
              <w:top w:val="single" w:sz="4" w:space="0" w:color="auto"/>
              <w:left w:val="nil"/>
              <w:bottom w:val="single" w:sz="4" w:space="0" w:color="auto"/>
              <w:right w:val="single" w:sz="4" w:space="0" w:color="auto"/>
            </w:tcBorders>
            <w:shd w:val="clear" w:color="auto" w:fill="auto"/>
            <w:hideMark/>
          </w:tcPr>
          <w:p w14:paraId="43BF4F24" w14:textId="24BADE2F" w:rsidR="0099510C" w:rsidRPr="005163CA" w:rsidRDefault="00387D53" w:rsidP="00BD3294">
            <w:pPr>
              <w:spacing w:before="0" w:after="0"/>
              <w:rPr>
                <w:rFonts w:cs="Arial"/>
                <w:color w:val="000000"/>
                <w:szCs w:val="20"/>
              </w:rPr>
            </w:pPr>
            <w:sdt>
              <w:sdtPr>
                <w:rPr>
                  <w:rFonts w:cs="Arial"/>
                  <w:color w:val="000000"/>
                  <w:sz w:val="32"/>
                  <w:szCs w:val="20"/>
                </w:rPr>
                <w:id w:val="-150412242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Web site includes a description of state processes and inspection information and will be maintained for a period of 3 years.</w:t>
            </w:r>
          </w:p>
        </w:tc>
        <w:tc>
          <w:tcPr>
            <w:tcW w:w="2500" w:type="dxa"/>
            <w:tcBorders>
              <w:top w:val="single" w:sz="4" w:space="0" w:color="auto"/>
              <w:left w:val="nil"/>
              <w:bottom w:val="single" w:sz="4" w:space="0" w:color="auto"/>
              <w:right w:val="single" w:sz="4" w:space="0" w:color="auto"/>
            </w:tcBorders>
            <w:shd w:val="clear" w:color="000000" w:fill="BCD9ED"/>
            <w:hideMark/>
          </w:tcPr>
          <w:p w14:paraId="1D4BED46" w14:textId="73599255" w:rsidR="0099510C" w:rsidRPr="005163CA" w:rsidRDefault="00387D53" w:rsidP="00BD3294">
            <w:pPr>
              <w:spacing w:before="0" w:after="0"/>
              <w:rPr>
                <w:rFonts w:cs="Arial"/>
                <w:color w:val="000000"/>
                <w:szCs w:val="20"/>
              </w:rPr>
            </w:pPr>
            <w:sdt>
              <w:sdtPr>
                <w:rPr>
                  <w:rFonts w:cs="Arial"/>
                  <w:color w:val="000000"/>
                  <w:sz w:val="32"/>
                  <w:szCs w:val="20"/>
                </w:rPr>
                <w:id w:val="16077711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Web site includes information about sanctions, administrative actions, substantiated complaints, and validated critical incident reports for a period of 3 years.</w:t>
            </w:r>
          </w:p>
        </w:tc>
        <w:tc>
          <w:tcPr>
            <w:tcW w:w="2700" w:type="dxa"/>
            <w:tcBorders>
              <w:top w:val="single" w:sz="4" w:space="0" w:color="auto"/>
              <w:left w:val="nil"/>
              <w:bottom w:val="single" w:sz="4" w:space="0" w:color="auto"/>
              <w:right w:val="single" w:sz="4" w:space="0" w:color="auto"/>
            </w:tcBorders>
            <w:shd w:val="clear" w:color="auto" w:fill="auto"/>
            <w:hideMark/>
          </w:tcPr>
          <w:p w14:paraId="04DA5E11" w14:textId="77777777" w:rsidR="0099510C" w:rsidRPr="005163CA" w:rsidRDefault="0099510C" w:rsidP="00BD3294">
            <w:pPr>
              <w:spacing w:before="0" w:after="0"/>
              <w:rPr>
                <w:rFonts w:cs="Arial"/>
                <w:szCs w:val="20"/>
              </w:rPr>
            </w:pPr>
            <w:r w:rsidRPr="005163CA">
              <w:rPr>
                <w:rFonts w:cs="Arial"/>
                <w:szCs w:val="20"/>
              </w:rPr>
              <w:t> </w:t>
            </w:r>
          </w:p>
        </w:tc>
      </w:tr>
      <w:tr w:rsidR="005163CA" w:rsidRPr="005163CA" w14:paraId="201FA2DF" w14:textId="77777777" w:rsidTr="005163CA">
        <w:trPr>
          <w:trHeight w:val="2040"/>
        </w:trPr>
        <w:tc>
          <w:tcPr>
            <w:tcW w:w="260" w:type="dxa"/>
            <w:tcBorders>
              <w:top w:val="nil"/>
              <w:left w:val="nil"/>
              <w:bottom w:val="nil"/>
              <w:right w:val="nil"/>
            </w:tcBorders>
            <w:shd w:val="clear" w:color="auto" w:fill="auto"/>
            <w:noWrap/>
            <w:hideMark/>
          </w:tcPr>
          <w:p w14:paraId="289F2DB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DA90291"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nil"/>
              <w:right w:val="single" w:sz="4" w:space="0" w:color="auto"/>
            </w:tcBorders>
            <w:shd w:val="clear" w:color="auto" w:fill="auto"/>
            <w:hideMark/>
          </w:tcPr>
          <w:p w14:paraId="57D46D02" w14:textId="77777777" w:rsidR="005163CA" w:rsidRPr="005163CA" w:rsidRDefault="005163CA" w:rsidP="005163CA">
            <w:pPr>
              <w:spacing w:before="0" w:after="0"/>
              <w:rPr>
                <w:rFonts w:cs="Arial"/>
                <w:color w:val="000000"/>
                <w:szCs w:val="20"/>
              </w:rPr>
            </w:pPr>
            <w:r w:rsidRPr="005163CA">
              <w:rPr>
                <w:rFonts w:cs="Arial"/>
                <w:color w:val="000000"/>
                <w:szCs w:val="20"/>
              </w:rPr>
              <w:t>1.1.5. Remains current on trends and research-based practices.</w:t>
            </w:r>
          </w:p>
        </w:tc>
        <w:tc>
          <w:tcPr>
            <w:tcW w:w="2500" w:type="dxa"/>
            <w:tcBorders>
              <w:top w:val="single" w:sz="4" w:space="0" w:color="auto"/>
              <w:left w:val="nil"/>
              <w:bottom w:val="nil"/>
              <w:right w:val="single" w:sz="4" w:space="0" w:color="auto"/>
            </w:tcBorders>
            <w:shd w:val="clear" w:color="000000" w:fill="73A9CE"/>
            <w:hideMark/>
          </w:tcPr>
          <w:p w14:paraId="0B66DB25" w14:textId="6BFB8F74" w:rsidR="005163CA" w:rsidRPr="005163CA" w:rsidRDefault="00387D53" w:rsidP="005163CA">
            <w:pPr>
              <w:spacing w:before="0" w:after="0"/>
              <w:rPr>
                <w:rFonts w:cs="Arial"/>
                <w:color w:val="000000"/>
                <w:szCs w:val="20"/>
              </w:rPr>
            </w:pPr>
            <w:sdt>
              <w:sdtPr>
                <w:rPr>
                  <w:rFonts w:cs="Arial"/>
                  <w:color w:val="000000"/>
                  <w:sz w:val="32"/>
                  <w:szCs w:val="20"/>
                </w:rPr>
                <w:id w:val="-166731477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relies on program staff to share information.</w:t>
            </w:r>
          </w:p>
        </w:tc>
        <w:tc>
          <w:tcPr>
            <w:tcW w:w="2500" w:type="dxa"/>
            <w:tcBorders>
              <w:top w:val="single" w:sz="4" w:space="0" w:color="auto"/>
              <w:left w:val="nil"/>
              <w:bottom w:val="nil"/>
              <w:right w:val="single" w:sz="4" w:space="0" w:color="auto"/>
            </w:tcBorders>
            <w:shd w:val="clear" w:color="auto" w:fill="auto"/>
            <w:hideMark/>
          </w:tcPr>
          <w:p w14:paraId="03F1BFC2" w14:textId="00FD06AC" w:rsidR="005163CA" w:rsidRPr="005163CA" w:rsidRDefault="00387D53" w:rsidP="005163CA">
            <w:pPr>
              <w:spacing w:before="0" w:after="0"/>
              <w:rPr>
                <w:rFonts w:cs="Arial"/>
                <w:color w:val="000000"/>
                <w:szCs w:val="20"/>
              </w:rPr>
            </w:pPr>
            <w:sdt>
              <w:sdtPr>
                <w:rPr>
                  <w:rFonts w:cs="Arial"/>
                  <w:color w:val="000000"/>
                  <w:sz w:val="32"/>
                  <w:szCs w:val="20"/>
                </w:rPr>
                <w:id w:val="150092550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relies on its central office to collect and distribute information internally to staff.</w:t>
            </w:r>
          </w:p>
        </w:tc>
        <w:tc>
          <w:tcPr>
            <w:tcW w:w="2500" w:type="dxa"/>
            <w:tcBorders>
              <w:top w:val="single" w:sz="4" w:space="0" w:color="auto"/>
              <w:left w:val="nil"/>
              <w:bottom w:val="nil"/>
              <w:right w:val="single" w:sz="4" w:space="0" w:color="auto"/>
            </w:tcBorders>
            <w:shd w:val="clear" w:color="000000" w:fill="BCD9ED"/>
            <w:hideMark/>
          </w:tcPr>
          <w:p w14:paraId="6C563A7C" w14:textId="3645F714" w:rsidR="005163CA" w:rsidRPr="005163CA" w:rsidRDefault="00387D53" w:rsidP="005163CA">
            <w:pPr>
              <w:spacing w:before="0" w:after="0"/>
              <w:rPr>
                <w:rFonts w:cs="Arial"/>
                <w:color w:val="000000"/>
                <w:szCs w:val="20"/>
              </w:rPr>
            </w:pPr>
            <w:sdt>
              <w:sdtPr>
                <w:rPr>
                  <w:rFonts w:cs="Arial"/>
                  <w:color w:val="000000"/>
                  <w:sz w:val="32"/>
                  <w:szCs w:val="20"/>
                </w:rPr>
                <w:id w:val="19998177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Individual leaders within the organization seek trend- and research-based information through various professional development opportunities and professional research from multiple sources.</w:t>
            </w:r>
          </w:p>
        </w:tc>
        <w:tc>
          <w:tcPr>
            <w:tcW w:w="2700" w:type="dxa"/>
            <w:tcBorders>
              <w:top w:val="single" w:sz="4" w:space="0" w:color="auto"/>
              <w:left w:val="nil"/>
              <w:bottom w:val="nil"/>
              <w:right w:val="single" w:sz="4" w:space="0" w:color="auto"/>
            </w:tcBorders>
            <w:shd w:val="clear" w:color="auto" w:fill="auto"/>
            <w:hideMark/>
          </w:tcPr>
          <w:p w14:paraId="430E8C0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6843713" w14:textId="77777777" w:rsidTr="005163CA">
        <w:trPr>
          <w:trHeight w:val="762"/>
        </w:trPr>
        <w:tc>
          <w:tcPr>
            <w:tcW w:w="260" w:type="dxa"/>
            <w:tcBorders>
              <w:top w:val="nil"/>
              <w:left w:val="nil"/>
              <w:bottom w:val="nil"/>
              <w:right w:val="nil"/>
            </w:tcBorders>
            <w:shd w:val="clear" w:color="auto" w:fill="auto"/>
            <w:noWrap/>
            <w:hideMark/>
          </w:tcPr>
          <w:p w14:paraId="78B7F7CF"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4AAC63F"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 Overall Notes:</w:t>
            </w:r>
          </w:p>
        </w:tc>
      </w:tr>
    </w:tbl>
    <w:p w14:paraId="6E4563C2"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53D2C2D9" w14:textId="77777777" w:rsidTr="00453EB3">
        <w:trPr>
          <w:trHeight w:val="300"/>
        </w:trPr>
        <w:tc>
          <w:tcPr>
            <w:tcW w:w="260" w:type="dxa"/>
            <w:tcBorders>
              <w:left w:val="nil"/>
              <w:bottom w:val="nil"/>
              <w:right w:val="nil"/>
            </w:tcBorders>
            <w:shd w:val="clear" w:color="auto" w:fill="auto"/>
            <w:noWrap/>
            <w:hideMark/>
          </w:tcPr>
          <w:p w14:paraId="7941CC16" w14:textId="6BFD44CD"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C3F4F51" w14:textId="77777777" w:rsidR="005163CA" w:rsidRPr="00453EB3" w:rsidRDefault="005163CA" w:rsidP="005163CA">
            <w:pPr>
              <w:spacing w:before="0" w:after="0"/>
              <w:rPr>
                <w:rFonts w:cs="Arial"/>
                <w:b/>
                <w:color w:val="000000"/>
                <w:szCs w:val="20"/>
              </w:rPr>
            </w:pPr>
            <w:r w:rsidRPr="00453EB3">
              <w:rPr>
                <w:rFonts w:cs="Arial"/>
                <w:b/>
                <w:color w:val="000000"/>
                <w:szCs w:val="20"/>
              </w:rPr>
              <w:t>1.2. Strategic Planning</w:t>
            </w:r>
          </w:p>
        </w:tc>
      </w:tr>
      <w:tr w:rsidR="0099510C" w:rsidRPr="005163CA" w14:paraId="72ECA599" w14:textId="77777777" w:rsidTr="00BD3294">
        <w:trPr>
          <w:trHeight w:val="255"/>
        </w:trPr>
        <w:tc>
          <w:tcPr>
            <w:tcW w:w="260" w:type="dxa"/>
            <w:tcBorders>
              <w:top w:val="nil"/>
              <w:left w:val="nil"/>
              <w:bottom w:val="nil"/>
              <w:right w:val="nil"/>
            </w:tcBorders>
            <w:shd w:val="clear" w:color="auto" w:fill="auto"/>
            <w:noWrap/>
            <w:hideMark/>
          </w:tcPr>
          <w:p w14:paraId="1699BF89"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3559AF3"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6262E40"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1C91C2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3B49C1E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7A0D4E6"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1014397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52FD09B7" w14:textId="77777777" w:rsidTr="005163CA">
        <w:trPr>
          <w:trHeight w:val="1275"/>
        </w:trPr>
        <w:tc>
          <w:tcPr>
            <w:tcW w:w="260" w:type="dxa"/>
            <w:tcBorders>
              <w:top w:val="nil"/>
              <w:left w:val="nil"/>
              <w:bottom w:val="nil"/>
              <w:right w:val="nil"/>
            </w:tcBorders>
            <w:shd w:val="clear" w:color="auto" w:fill="auto"/>
            <w:noWrap/>
            <w:hideMark/>
          </w:tcPr>
          <w:p w14:paraId="5789D26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D589B05"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B3FE91B" w14:textId="77777777" w:rsidR="005163CA" w:rsidRPr="005163CA" w:rsidRDefault="005163CA" w:rsidP="005163CA">
            <w:pPr>
              <w:spacing w:before="0" w:after="0"/>
              <w:rPr>
                <w:rFonts w:cs="Arial"/>
                <w:color w:val="000000"/>
                <w:szCs w:val="20"/>
              </w:rPr>
            </w:pPr>
            <w:r w:rsidRPr="005163CA">
              <w:rPr>
                <w:rFonts w:cs="Arial"/>
                <w:color w:val="000000"/>
                <w:szCs w:val="20"/>
              </w:rPr>
              <w:t>1.2.1. Defines clear vision, mission, and values for the organization.</w:t>
            </w:r>
          </w:p>
        </w:tc>
        <w:tc>
          <w:tcPr>
            <w:tcW w:w="2500" w:type="dxa"/>
            <w:tcBorders>
              <w:top w:val="single" w:sz="4" w:space="0" w:color="auto"/>
              <w:left w:val="nil"/>
              <w:bottom w:val="single" w:sz="4" w:space="0" w:color="auto"/>
              <w:right w:val="single" w:sz="4" w:space="0" w:color="auto"/>
            </w:tcBorders>
            <w:shd w:val="clear" w:color="000000" w:fill="73A9CE"/>
            <w:hideMark/>
          </w:tcPr>
          <w:p w14:paraId="4DDE85ED" w14:textId="224675B2" w:rsidR="005163CA" w:rsidRPr="005163CA" w:rsidRDefault="00387D53" w:rsidP="005163CA">
            <w:pPr>
              <w:spacing w:before="0" w:after="0"/>
              <w:rPr>
                <w:rFonts w:cs="Arial"/>
                <w:color w:val="000000"/>
                <w:szCs w:val="20"/>
              </w:rPr>
            </w:pPr>
            <w:sdt>
              <w:sdtPr>
                <w:rPr>
                  <w:rFonts w:cs="Arial"/>
                  <w:color w:val="000000"/>
                  <w:sz w:val="32"/>
                  <w:szCs w:val="20"/>
                </w:rPr>
                <w:id w:val="178314812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not clearly identified</w:t>
            </w:r>
          </w:p>
        </w:tc>
        <w:tc>
          <w:tcPr>
            <w:tcW w:w="2500" w:type="dxa"/>
            <w:tcBorders>
              <w:top w:val="single" w:sz="4" w:space="0" w:color="auto"/>
              <w:left w:val="nil"/>
              <w:bottom w:val="single" w:sz="4" w:space="0" w:color="auto"/>
              <w:right w:val="single" w:sz="4" w:space="0" w:color="auto"/>
            </w:tcBorders>
            <w:shd w:val="clear" w:color="auto" w:fill="auto"/>
            <w:hideMark/>
          </w:tcPr>
          <w:p w14:paraId="6CC4BC1F" w14:textId="5B688D8B" w:rsidR="005163CA" w:rsidRPr="005163CA" w:rsidRDefault="00387D53" w:rsidP="005163CA">
            <w:pPr>
              <w:spacing w:before="0" w:after="0"/>
              <w:rPr>
                <w:rFonts w:cs="Arial"/>
                <w:color w:val="000000"/>
                <w:szCs w:val="20"/>
              </w:rPr>
            </w:pPr>
            <w:sdt>
              <w:sdtPr>
                <w:rPr>
                  <w:rFonts w:cs="Arial"/>
                  <w:color w:val="000000"/>
                  <w:sz w:val="32"/>
                  <w:szCs w:val="20"/>
                </w:rPr>
                <w:id w:val="13809128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defined and are clearly identified and internally accessible.</w:t>
            </w:r>
          </w:p>
        </w:tc>
        <w:tc>
          <w:tcPr>
            <w:tcW w:w="2500" w:type="dxa"/>
            <w:tcBorders>
              <w:top w:val="single" w:sz="4" w:space="0" w:color="auto"/>
              <w:left w:val="nil"/>
              <w:bottom w:val="single" w:sz="4" w:space="0" w:color="auto"/>
              <w:right w:val="single" w:sz="4" w:space="0" w:color="auto"/>
            </w:tcBorders>
            <w:shd w:val="clear" w:color="000000" w:fill="BCD9ED"/>
            <w:hideMark/>
          </w:tcPr>
          <w:p w14:paraId="5271E819" w14:textId="7DE3BC71" w:rsidR="005163CA" w:rsidRPr="005163CA" w:rsidRDefault="00387D53" w:rsidP="005163CA">
            <w:pPr>
              <w:spacing w:before="0" w:after="0"/>
              <w:rPr>
                <w:rFonts w:cs="Arial"/>
                <w:color w:val="000000"/>
                <w:szCs w:val="20"/>
              </w:rPr>
            </w:pPr>
            <w:sdt>
              <w:sdtPr>
                <w:rPr>
                  <w:rFonts w:cs="Arial"/>
                  <w:color w:val="000000"/>
                  <w:sz w:val="32"/>
                  <w:szCs w:val="20"/>
                </w:rPr>
                <w:id w:val="-144144843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transparent and externally accessible and reviewed on a periodic basis.</w:t>
            </w:r>
          </w:p>
        </w:tc>
        <w:tc>
          <w:tcPr>
            <w:tcW w:w="2700" w:type="dxa"/>
            <w:tcBorders>
              <w:top w:val="single" w:sz="4" w:space="0" w:color="auto"/>
              <w:left w:val="nil"/>
              <w:bottom w:val="single" w:sz="4" w:space="0" w:color="auto"/>
              <w:right w:val="single" w:sz="4" w:space="0" w:color="auto"/>
            </w:tcBorders>
            <w:shd w:val="clear" w:color="auto" w:fill="auto"/>
            <w:hideMark/>
          </w:tcPr>
          <w:p w14:paraId="76E1E437"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F05866A" w14:textId="77777777" w:rsidTr="005163CA">
        <w:trPr>
          <w:trHeight w:val="1020"/>
        </w:trPr>
        <w:tc>
          <w:tcPr>
            <w:tcW w:w="260" w:type="dxa"/>
            <w:tcBorders>
              <w:top w:val="nil"/>
              <w:left w:val="nil"/>
              <w:bottom w:val="nil"/>
              <w:right w:val="nil"/>
            </w:tcBorders>
            <w:shd w:val="clear" w:color="auto" w:fill="auto"/>
            <w:noWrap/>
            <w:hideMark/>
          </w:tcPr>
          <w:p w14:paraId="506A958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3F688E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3EDBB63" w14:textId="77777777" w:rsidR="005163CA" w:rsidRPr="005163CA" w:rsidRDefault="005163CA" w:rsidP="005163CA">
            <w:pPr>
              <w:spacing w:before="0" w:after="0"/>
              <w:rPr>
                <w:rFonts w:cs="Arial"/>
                <w:color w:val="000000"/>
                <w:szCs w:val="20"/>
              </w:rPr>
            </w:pPr>
            <w:r w:rsidRPr="005163CA">
              <w:rPr>
                <w:rFonts w:cs="Arial"/>
                <w:color w:val="000000"/>
                <w:szCs w:val="20"/>
              </w:rPr>
              <w:t>1.2.2. Generates measurable and observable strategic and operating plans.</w:t>
            </w:r>
          </w:p>
        </w:tc>
        <w:tc>
          <w:tcPr>
            <w:tcW w:w="2500" w:type="dxa"/>
            <w:tcBorders>
              <w:top w:val="nil"/>
              <w:left w:val="nil"/>
              <w:bottom w:val="single" w:sz="4" w:space="0" w:color="auto"/>
              <w:right w:val="single" w:sz="4" w:space="0" w:color="auto"/>
            </w:tcBorders>
            <w:shd w:val="clear" w:color="000000" w:fill="73A9CE"/>
            <w:hideMark/>
          </w:tcPr>
          <w:p w14:paraId="123A9FC8" w14:textId="282BA2BD" w:rsidR="005163CA" w:rsidRPr="005163CA" w:rsidRDefault="00387D53" w:rsidP="005163CA">
            <w:pPr>
              <w:spacing w:before="0" w:after="0"/>
              <w:rPr>
                <w:rFonts w:cs="Arial"/>
                <w:color w:val="000000"/>
                <w:szCs w:val="20"/>
              </w:rPr>
            </w:pPr>
            <w:sdt>
              <w:sdtPr>
                <w:rPr>
                  <w:rFonts w:cs="Arial"/>
                  <w:color w:val="000000"/>
                  <w:sz w:val="32"/>
                  <w:szCs w:val="20"/>
                </w:rPr>
                <w:id w:val="123327526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 plan or the outcomes are not measurable or observable.</w:t>
            </w:r>
          </w:p>
        </w:tc>
        <w:tc>
          <w:tcPr>
            <w:tcW w:w="2500" w:type="dxa"/>
            <w:tcBorders>
              <w:top w:val="nil"/>
              <w:left w:val="nil"/>
              <w:bottom w:val="single" w:sz="4" w:space="0" w:color="auto"/>
              <w:right w:val="single" w:sz="4" w:space="0" w:color="auto"/>
            </w:tcBorders>
            <w:shd w:val="clear" w:color="auto" w:fill="auto"/>
            <w:hideMark/>
          </w:tcPr>
          <w:p w14:paraId="6E1074D3" w14:textId="479313F9" w:rsidR="005163CA" w:rsidRPr="005163CA" w:rsidRDefault="00387D53" w:rsidP="005163CA">
            <w:pPr>
              <w:spacing w:before="0" w:after="0"/>
              <w:rPr>
                <w:rFonts w:cs="Arial"/>
                <w:color w:val="000000"/>
                <w:szCs w:val="20"/>
              </w:rPr>
            </w:pPr>
            <w:sdt>
              <w:sdtPr>
                <w:rPr>
                  <w:rFonts w:cs="Arial"/>
                  <w:color w:val="000000"/>
                  <w:sz w:val="32"/>
                  <w:szCs w:val="20"/>
                </w:rPr>
                <w:id w:val="151187616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Plan includes one measurable and observable outcome that align with strategic plan.</w:t>
            </w:r>
          </w:p>
        </w:tc>
        <w:tc>
          <w:tcPr>
            <w:tcW w:w="2500" w:type="dxa"/>
            <w:tcBorders>
              <w:top w:val="nil"/>
              <w:left w:val="nil"/>
              <w:bottom w:val="single" w:sz="4" w:space="0" w:color="auto"/>
              <w:right w:val="single" w:sz="4" w:space="0" w:color="auto"/>
            </w:tcBorders>
            <w:shd w:val="clear" w:color="000000" w:fill="BCD9ED"/>
            <w:hideMark/>
          </w:tcPr>
          <w:p w14:paraId="085EB333" w14:textId="0AE6B3EE" w:rsidR="005163CA" w:rsidRPr="005163CA" w:rsidRDefault="00387D53" w:rsidP="005163CA">
            <w:pPr>
              <w:spacing w:before="0" w:after="0"/>
              <w:rPr>
                <w:rFonts w:cs="Arial"/>
                <w:color w:val="000000"/>
                <w:szCs w:val="20"/>
              </w:rPr>
            </w:pPr>
            <w:sdt>
              <w:sdtPr>
                <w:rPr>
                  <w:rFonts w:cs="Arial"/>
                  <w:color w:val="000000"/>
                  <w:sz w:val="32"/>
                  <w:szCs w:val="20"/>
                </w:rPr>
                <w:id w:val="-52194483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plan is comprehensive and addresses multiple outcomes that align with strategic plan.</w:t>
            </w:r>
          </w:p>
        </w:tc>
        <w:tc>
          <w:tcPr>
            <w:tcW w:w="2700" w:type="dxa"/>
            <w:tcBorders>
              <w:top w:val="nil"/>
              <w:left w:val="nil"/>
              <w:bottom w:val="single" w:sz="4" w:space="0" w:color="auto"/>
              <w:right w:val="single" w:sz="4" w:space="0" w:color="auto"/>
            </w:tcBorders>
            <w:shd w:val="clear" w:color="auto" w:fill="auto"/>
            <w:hideMark/>
          </w:tcPr>
          <w:p w14:paraId="340D5869"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F62A65A" w14:textId="77777777" w:rsidTr="005163CA">
        <w:trPr>
          <w:trHeight w:val="1530"/>
        </w:trPr>
        <w:tc>
          <w:tcPr>
            <w:tcW w:w="260" w:type="dxa"/>
            <w:tcBorders>
              <w:top w:val="nil"/>
              <w:left w:val="nil"/>
              <w:bottom w:val="nil"/>
              <w:right w:val="nil"/>
            </w:tcBorders>
            <w:shd w:val="clear" w:color="auto" w:fill="auto"/>
            <w:noWrap/>
            <w:hideMark/>
          </w:tcPr>
          <w:p w14:paraId="12027B4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4404CD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1D11CEA" w14:textId="77777777" w:rsidR="005163CA" w:rsidRPr="005163CA" w:rsidRDefault="005163CA" w:rsidP="005163CA">
            <w:pPr>
              <w:spacing w:before="0" w:after="0"/>
              <w:rPr>
                <w:rFonts w:cs="Arial"/>
                <w:color w:val="000000"/>
                <w:szCs w:val="20"/>
              </w:rPr>
            </w:pPr>
            <w:r w:rsidRPr="005163CA">
              <w:rPr>
                <w:rFonts w:cs="Arial"/>
                <w:color w:val="000000"/>
                <w:szCs w:val="20"/>
              </w:rPr>
              <w:t>1.2.3. Collects data and monitors plans for assessment purposes.</w:t>
            </w:r>
          </w:p>
        </w:tc>
        <w:tc>
          <w:tcPr>
            <w:tcW w:w="2500" w:type="dxa"/>
            <w:tcBorders>
              <w:top w:val="nil"/>
              <w:left w:val="nil"/>
              <w:bottom w:val="single" w:sz="4" w:space="0" w:color="auto"/>
              <w:right w:val="single" w:sz="4" w:space="0" w:color="auto"/>
            </w:tcBorders>
            <w:shd w:val="clear" w:color="000000" w:fill="73A9CE"/>
            <w:hideMark/>
          </w:tcPr>
          <w:p w14:paraId="3E4F0F0E" w14:textId="58BA9A68" w:rsidR="005163CA" w:rsidRPr="005163CA" w:rsidRDefault="00387D53" w:rsidP="005163CA">
            <w:pPr>
              <w:spacing w:before="0" w:after="0"/>
              <w:rPr>
                <w:rFonts w:cs="Arial"/>
                <w:color w:val="000000"/>
                <w:szCs w:val="20"/>
              </w:rPr>
            </w:pPr>
            <w:sdt>
              <w:sdtPr>
                <w:rPr>
                  <w:rFonts w:cs="Arial"/>
                  <w:color w:val="000000"/>
                  <w:sz w:val="32"/>
                  <w:szCs w:val="20"/>
                </w:rPr>
                <w:id w:val="-162514843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collect data or monitor achievement of outcomes.</w:t>
            </w:r>
          </w:p>
        </w:tc>
        <w:tc>
          <w:tcPr>
            <w:tcW w:w="2500" w:type="dxa"/>
            <w:tcBorders>
              <w:top w:val="nil"/>
              <w:left w:val="nil"/>
              <w:bottom w:val="single" w:sz="4" w:space="0" w:color="auto"/>
              <w:right w:val="single" w:sz="4" w:space="0" w:color="auto"/>
            </w:tcBorders>
            <w:shd w:val="clear" w:color="auto" w:fill="auto"/>
            <w:hideMark/>
          </w:tcPr>
          <w:p w14:paraId="7A0161F3" w14:textId="468682A4" w:rsidR="005163CA" w:rsidRPr="005163CA" w:rsidRDefault="00387D53" w:rsidP="005163CA">
            <w:pPr>
              <w:spacing w:before="0" w:after="0"/>
              <w:rPr>
                <w:rFonts w:cs="Arial"/>
                <w:color w:val="000000"/>
                <w:szCs w:val="20"/>
              </w:rPr>
            </w:pPr>
            <w:sdt>
              <w:sdtPr>
                <w:rPr>
                  <w:rFonts w:cs="Arial"/>
                  <w:color w:val="000000"/>
                  <w:sz w:val="32"/>
                  <w:szCs w:val="20"/>
                </w:rPr>
                <w:id w:val="32741955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conducts comprehensive assessment at the conclusion of the plan period to develop a new strategic plan.</w:t>
            </w:r>
          </w:p>
        </w:tc>
        <w:tc>
          <w:tcPr>
            <w:tcW w:w="2500" w:type="dxa"/>
            <w:tcBorders>
              <w:top w:val="nil"/>
              <w:left w:val="nil"/>
              <w:bottom w:val="single" w:sz="4" w:space="0" w:color="auto"/>
              <w:right w:val="single" w:sz="4" w:space="0" w:color="auto"/>
            </w:tcBorders>
            <w:shd w:val="clear" w:color="000000" w:fill="BCD9ED"/>
            <w:hideMark/>
          </w:tcPr>
          <w:p w14:paraId="2217ADA0" w14:textId="29C81FF0" w:rsidR="005163CA" w:rsidRPr="005163CA" w:rsidRDefault="00387D53" w:rsidP="005163CA">
            <w:pPr>
              <w:spacing w:before="0" w:after="0"/>
              <w:rPr>
                <w:rFonts w:cs="Arial"/>
                <w:color w:val="000000"/>
                <w:szCs w:val="20"/>
              </w:rPr>
            </w:pPr>
            <w:sdt>
              <w:sdtPr>
                <w:rPr>
                  <w:rFonts w:cs="Arial"/>
                  <w:color w:val="000000"/>
                  <w:sz w:val="32"/>
                  <w:szCs w:val="20"/>
                </w:rPr>
                <w:id w:val="165441495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uses organizational monitoring data to guide decisions for continuous improvement.</w:t>
            </w:r>
          </w:p>
        </w:tc>
        <w:tc>
          <w:tcPr>
            <w:tcW w:w="2700" w:type="dxa"/>
            <w:tcBorders>
              <w:top w:val="nil"/>
              <w:left w:val="nil"/>
              <w:bottom w:val="single" w:sz="4" w:space="0" w:color="auto"/>
              <w:right w:val="single" w:sz="4" w:space="0" w:color="auto"/>
            </w:tcBorders>
            <w:shd w:val="clear" w:color="auto" w:fill="auto"/>
            <w:hideMark/>
          </w:tcPr>
          <w:p w14:paraId="016CA0D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5F467CA" w14:textId="77777777" w:rsidTr="005163CA">
        <w:trPr>
          <w:trHeight w:val="762"/>
        </w:trPr>
        <w:tc>
          <w:tcPr>
            <w:tcW w:w="260" w:type="dxa"/>
            <w:tcBorders>
              <w:top w:val="nil"/>
              <w:left w:val="nil"/>
              <w:bottom w:val="nil"/>
              <w:right w:val="nil"/>
            </w:tcBorders>
            <w:shd w:val="clear" w:color="auto" w:fill="auto"/>
            <w:noWrap/>
            <w:hideMark/>
          </w:tcPr>
          <w:p w14:paraId="4694B385"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1B7DF0A" w14:textId="77777777" w:rsidR="005163CA" w:rsidRPr="00453EB3" w:rsidRDefault="005163CA" w:rsidP="005163CA">
            <w:pPr>
              <w:spacing w:before="0" w:after="0"/>
              <w:rPr>
                <w:rFonts w:cs="Arial"/>
                <w:b/>
                <w:color w:val="000000"/>
                <w:szCs w:val="20"/>
              </w:rPr>
            </w:pPr>
            <w:r w:rsidRPr="00453EB3">
              <w:rPr>
                <w:rFonts w:cs="Arial"/>
                <w:b/>
                <w:color w:val="000000"/>
                <w:szCs w:val="20"/>
              </w:rPr>
              <w:t>1.2. Strategic Planning Overall Notes:</w:t>
            </w:r>
          </w:p>
        </w:tc>
      </w:tr>
    </w:tbl>
    <w:p w14:paraId="5EEA60CA"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01EFE096" w14:textId="77777777" w:rsidTr="00453EB3">
        <w:trPr>
          <w:trHeight w:val="300"/>
        </w:trPr>
        <w:tc>
          <w:tcPr>
            <w:tcW w:w="260" w:type="dxa"/>
            <w:tcBorders>
              <w:left w:val="nil"/>
              <w:bottom w:val="nil"/>
              <w:right w:val="nil"/>
            </w:tcBorders>
            <w:shd w:val="clear" w:color="auto" w:fill="auto"/>
            <w:noWrap/>
            <w:hideMark/>
          </w:tcPr>
          <w:p w14:paraId="5C3E6C19" w14:textId="7710E9E8"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1C5F25E" w14:textId="77777777" w:rsidR="005163CA" w:rsidRPr="00453EB3" w:rsidRDefault="005163CA" w:rsidP="005163CA">
            <w:pPr>
              <w:spacing w:before="0" w:after="0"/>
              <w:rPr>
                <w:rFonts w:cs="Arial"/>
                <w:b/>
                <w:color w:val="000000"/>
                <w:szCs w:val="20"/>
              </w:rPr>
            </w:pPr>
            <w:r w:rsidRPr="00453EB3">
              <w:rPr>
                <w:rFonts w:cs="Arial"/>
                <w:b/>
                <w:color w:val="000000"/>
                <w:szCs w:val="20"/>
              </w:rPr>
              <w:t>1.3. Financial and Resource Controls</w:t>
            </w:r>
          </w:p>
        </w:tc>
      </w:tr>
      <w:tr w:rsidR="0099510C" w:rsidRPr="005163CA" w14:paraId="5CECE5EF" w14:textId="77777777" w:rsidTr="00BD3294">
        <w:trPr>
          <w:trHeight w:val="255"/>
        </w:trPr>
        <w:tc>
          <w:tcPr>
            <w:tcW w:w="260" w:type="dxa"/>
            <w:tcBorders>
              <w:top w:val="nil"/>
              <w:left w:val="nil"/>
              <w:bottom w:val="nil"/>
              <w:right w:val="nil"/>
            </w:tcBorders>
            <w:shd w:val="clear" w:color="auto" w:fill="auto"/>
            <w:noWrap/>
            <w:hideMark/>
          </w:tcPr>
          <w:p w14:paraId="25E72B1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306D6A33"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708FF3A0"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5D823DC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6889EB4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E136AF8"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19FB68B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1C8A207D" w14:textId="77777777" w:rsidTr="005163CA">
        <w:trPr>
          <w:trHeight w:val="1275"/>
        </w:trPr>
        <w:tc>
          <w:tcPr>
            <w:tcW w:w="260" w:type="dxa"/>
            <w:tcBorders>
              <w:top w:val="nil"/>
              <w:left w:val="nil"/>
              <w:bottom w:val="nil"/>
              <w:right w:val="nil"/>
            </w:tcBorders>
            <w:shd w:val="clear" w:color="auto" w:fill="auto"/>
            <w:noWrap/>
            <w:hideMark/>
          </w:tcPr>
          <w:p w14:paraId="6A87853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6C0DE3E6"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ECCE63" w14:textId="77777777" w:rsidR="005163CA" w:rsidRPr="005163CA" w:rsidRDefault="005163CA" w:rsidP="005163CA">
            <w:pPr>
              <w:spacing w:before="0" w:after="0"/>
              <w:rPr>
                <w:rFonts w:cs="Arial"/>
                <w:color w:val="000000"/>
                <w:szCs w:val="20"/>
              </w:rPr>
            </w:pPr>
            <w:r w:rsidRPr="005163CA">
              <w:rPr>
                <w:rFonts w:cs="Arial"/>
                <w:color w:val="000000"/>
                <w:szCs w:val="20"/>
              </w:rPr>
              <w:t>1.3.1. Establishes and monitors fiscal business practices to comply with all internal and external requirements.</w:t>
            </w:r>
          </w:p>
        </w:tc>
        <w:tc>
          <w:tcPr>
            <w:tcW w:w="2500" w:type="dxa"/>
            <w:tcBorders>
              <w:top w:val="single" w:sz="4" w:space="0" w:color="auto"/>
              <w:left w:val="nil"/>
              <w:bottom w:val="single" w:sz="4" w:space="0" w:color="auto"/>
              <w:right w:val="single" w:sz="4" w:space="0" w:color="auto"/>
            </w:tcBorders>
            <w:shd w:val="clear" w:color="000000" w:fill="73A9CE"/>
            <w:hideMark/>
          </w:tcPr>
          <w:p w14:paraId="76B69217" w14:textId="14420883" w:rsidR="005163CA" w:rsidRPr="005163CA" w:rsidRDefault="00387D53" w:rsidP="005163CA">
            <w:pPr>
              <w:spacing w:before="0" w:after="0"/>
              <w:rPr>
                <w:rFonts w:cs="Arial"/>
                <w:color w:val="000000"/>
                <w:szCs w:val="20"/>
              </w:rPr>
            </w:pPr>
            <w:sdt>
              <w:sdtPr>
                <w:rPr>
                  <w:rFonts w:cs="Arial"/>
                  <w:color w:val="000000"/>
                  <w:sz w:val="32"/>
                  <w:szCs w:val="20"/>
                </w:rPr>
                <w:id w:val="-8422832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licensing administrator has no involvement in or understanding of the organization’s fiscal business practices.</w:t>
            </w:r>
          </w:p>
        </w:tc>
        <w:tc>
          <w:tcPr>
            <w:tcW w:w="2500" w:type="dxa"/>
            <w:tcBorders>
              <w:top w:val="single" w:sz="4" w:space="0" w:color="auto"/>
              <w:left w:val="nil"/>
              <w:bottom w:val="single" w:sz="4" w:space="0" w:color="auto"/>
              <w:right w:val="single" w:sz="4" w:space="0" w:color="auto"/>
            </w:tcBorders>
            <w:shd w:val="clear" w:color="auto" w:fill="auto"/>
            <w:hideMark/>
          </w:tcPr>
          <w:p w14:paraId="550F6C5F" w14:textId="74A470F3" w:rsidR="005163CA" w:rsidRPr="005163CA" w:rsidRDefault="00387D53" w:rsidP="005163CA">
            <w:pPr>
              <w:spacing w:before="0" w:after="0"/>
              <w:rPr>
                <w:rFonts w:cs="Arial"/>
                <w:color w:val="000000"/>
                <w:szCs w:val="20"/>
              </w:rPr>
            </w:pPr>
            <w:sdt>
              <w:sdtPr>
                <w:rPr>
                  <w:rFonts w:cs="Arial"/>
                  <w:color w:val="000000"/>
                  <w:sz w:val="32"/>
                  <w:szCs w:val="20"/>
                </w:rPr>
                <w:id w:val="-200312141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Administrative support provides strong fiscal business practices accountability and is reviewed annually.</w:t>
            </w:r>
          </w:p>
        </w:tc>
        <w:tc>
          <w:tcPr>
            <w:tcW w:w="2500" w:type="dxa"/>
            <w:tcBorders>
              <w:top w:val="single" w:sz="4" w:space="0" w:color="auto"/>
              <w:left w:val="nil"/>
              <w:bottom w:val="single" w:sz="4" w:space="0" w:color="auto"/>
              <w:right w:val="single" w:sz="4" w:space="0" w:color="auto"/>
            </w:tcBorders>
            <w:shd w:val="clear" w:color="000000" w:fill="BCD9ED"/>
            <w:hideMark/>
          </w:tcPr>
          <w:p w14:paraId="4BBD67A1" w14:textId="4404C9EE" w:rsidR="005163CA" w:rsidRPr="005163CA" w:rsidRDefault="00387D53" w:rsidP="005163CA">
            <w:pPr>
              <w:spacing w:before="0" w:after="0"/>
              <w:rPr>
                <w:rFonts w:cs="Arial"/>
                <w:color w:val="000000"/>
                <w:szCs w:val="20"/>
              </w:rPr>
            </w:pPr>
            <w:sdt>
              <w:sdtPr>
                <w:rPr>
                  <w:rFonts w:cs="Arial"/>
                  <w:color w:val="000000"/>
                  <w:sz w:val="32"/>
                  <w:szCs w:val="20"/>
                </w:rPr>
                <w:id w:val="-95448550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Fiscal policies are reviewed and updated as needed.</w:t>
            </w:r>
          </w:p>
        </w:tc>
        <w:tc>
          <w:tcPr>
            <w:tcW w:w="2700" w:type="dxa"/>
            <w:tcBorders>
              <w:top w:val="single" w:sz="4" w:space="0" w:color="auto"/>
              <w:left w:val="nil"/>
              <w:bottom w:val="single" w:sz="4" w:space="0" w:color="auto"/>
              <w:right w:val="single" w:sz="4" w:space="0" w:color="auto"/>
            </w:tcBorders>
            <w:shd w:val="clear" w:color="auto" w:fill="auto"/>
            <w:hideMark/>
          </w:tcPr>
          <w:p w14:paraId="3C3D73A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188EA4C" w14:textId="77777777" w:rsidTr="005163CA">
        <w:trPr>
          <w:trHeight w:val="765"/>
        </w:trPr>
        <w:tc>
          <w:tcPr>
            <w:tcW w:w="260" w:type="dxa"/>
            <w:tcBorders>
              <w:top w:val="nil"/>
              <w:left w:val="nil"/>
              <w:bottom w:val="nil"/>
              <w:right w:val="nil"/>
            </w:tcBorders>
            <w:shd w:val="clear" w:color="auto" w:fill="auto"/>
            <w:noWrap/>
            <w:hideMark/>
          </w:tcPr>
          <w:p w14:paraId="7A0D20F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4B5ACF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8B983D5" w14:textId="77777777" w:rsidR="005163CA" w:rsidRPr="005163CA" w:rsidRDefault="005163CA" w:rsidP="005163CA">
            <w:pPr>
              <w:spacing w:before="0" w:after="0"/>
              <w:rPr>
                <w:rFonts w:cs="Arial"/>
                <w:color w:val="000000"/>
                <w:szCs w:val="20"/>
              </w:rPr>
            </w:pPr>
            <w:r w:rsidRPr="005163CA">
              <w:rPr>
                <w:rFonts w:cs="Arial"/>
                <w:color w:val="000000"/>
                <w:szCs w:val="20"/>
              </w:rPr>
              <w:t>1.3.2. Creates prioritized, itemized budgets that align with the strategic plan.</w:t>
            </w:r>
          </w:p>
        </w:tc>
        <w:tc>
          <w:tcPr>
            <w:tcW w:w="2500" w:type="dxa"/>
            <w:tcBorders>
              <w:top w:val="nil"/>
              <w:left w:val="nil"/>
              <w:bottom w:val="single" w:sz="4" w:space="0" w:color="auto"/>
              <w:right w:val="single" w:sz="4" w:space="0" w:color="auto"/>
            </w:tcBorders>
            <w:shd w:val="clear" w:color="000000" w:fill="73A9CE"/>
            <w:hideMark/>
          </w:tcPr>
          <w:p w14:paraId="70033EC5" w14:textId="5D729FDF" w:rsidR="005163CA" w:rsidRPr="005163CA" w:rsidRDefault="00387D53" w:rsidP="005163CA">
            <w:pPr>
              <w:spacing w:before="0" w:after="0"/>
              <w:rPr>
                <w:rFonts w:cs="Arial"/>
                <w:color w:val="000000"/>
                <w:szCs w:val="20"/>
              </w:rPr>
            </w:pPr>
            <w:sdt>
              <w:sdtPr>
                <w:rPr>
                  <w:rFonts w:cs="Arial"/>
                  <w:color w:val="000000"/>
                  <w:sz w:val="32"/>
                  <w:szCs w:val="20"/>
                </w:rPr>
                <w:id w:val="22696260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link the itemized budget to the strategic plan.</w:t>
            </w:r>
          </w:p>
        </w:tc>
        <w:tc>
          <w:tcPr>
            <w:tcW w:w="2500" w:type="dxa"/>
            <w:tcBorders>
              <w:top w:val="nil"/>
              <w:left w:val="nil"/>
              <w:bottom w:val="single" w:sz="4" w:space="0" w:color="auto"/>
              <w:right w:val="single" w:sz="4" w:space="0" w:color="auto"/>
            </w:tcBorders>
            <w:shd w:val="clear" w:color="auto" w:fill="auto"/>
            <w:hideMark/>
          </w:tcPr>
          <w:p w14:paraId="478BF4D7" w14:textId="012CC5B9" w:rsidR="005163CA" w:rsidRPr="005163CA" w:rsidRDefault="00387D53" w:rsidP="005163CA">
            <w:pPr>
              <w:spacing w:before="0" w:after="0"/>
              <w:rPr>
                <w:rFonts w:cs="Arial"/>
                <w:color w:val="000000"/>
                <w:szCs w:val="20"/>
              </w:rPr>
            </w:pPr>
            <w:sdt>
              <w:sdtPr>
                <w:rPr>
                  <w:rFonts w:cs="Arial"/>
                  <w:color w:val="000000"/>
                  <w:sz w:val="32"/>
                  <w:szCs w:val="20"/>
                </w:rPr>
                <w:id w:val="58464468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itemized budget globally supports the overall strategic plan.</w:t>
            </w:r>
          </w:p>
        </w:tc>
        <w:tc>
          <w:tcPr>
            <w:tcW w:w="2500" w:type="dxa"/>
            <w:tcBorders>
              <w:top w:val="nil"/>
              <w:left w:val="nil"/>
              <w:bottom w:val="single" w:sz="4" w:space="0" w:color="auto"/>
              <w:right w:val="single" w:sz="4" w:space="0" w:color="auto"/>
            </w:tcBorders>
            <w:shd w:val="clear" w:color="000000" w:fill="BCD9ED"/>
            <w:hideMark/>
          </w:tcPr>
          <w:p w14:paraId="5F3CBDE3" w14:textId="7B593EE9" w:rsidR="005163CA" w:rsidRPr="005163CA" w:rsidRDefault="00387D53" w:rsidP="005163CA">
            <w:pPr>
              <w:spacing w:before="0" w:after="0"/>
              <w:rPr>
                <w:rFonts w:cs="Arial"/>
                <w:color w:val="000000"/>
                <w:szCs w:val="20"/>
              </w:rPr>
            </w:pPr>
            <w:sdt>
              <w:sdtPr>
                <w:rPr>
                  <w:rFonts w:cs="Arial"/>
                  <w:color w:val="000000"/>
                  <w:sz w:val="32"/>
                  <w:szCs w:val="20"/>
                </w:rPr>
                <w:id w:val="153222158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itemized budget links specifically to a goal within the strategic plan.</w:t>
            </w:r>
          </w:p>
        </w:tc>
        <w:tc>
          <w:tcPr>
            <w:tcW w:w="2700" w:type="dxa"/>
            <w:tcBorders>
              <w:top w:val="nil"/>
              <w:left w:val="nil"/>
              <w:bottom w:val="single" w:sz="4" w:space="0" w:color="auto"/>
              <w:right w:val="single" w:sz="4" w:space="0" w:color="auto"/>
            </w:tcBorders>
            <w:shd w:val="clear" w:color="auto" w:fill="auto"/>
            <w:hideMark/>
          </w:tcPr>
          <w:p w14:paraId="384D88E1"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E317BBF" w14:textId="77777777" w:rsidTr="005163CA">
        <w:trPr>
          <w:trHeight w:val="1020"/>
        </w:trPr>
        <w:tc>
          <w:tcPr>
            <w:tcW w:w="260" w:type="dxa"/>
            <w:tcBorders>
              <w:top w:val="nil"/>
              <w:left w:val="nil"/>
              <w:bottom w:val="nil"/>
              <w:right w:val="nil"/>
            </w:tcBorders>
            <w:shd w:val="clear" w:color="auto" w:fill="auto"/>
            <w:noWrap/>
            <w:hideMark/>
          </w:tcPr>
          <w:p w14:paraId="4C910ED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3F2646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501D221" w14:textId="77777777" w:rsidR="005163CA" w:rsidRPr="005163CA" w:rsidRDefault="005163CA" w:rsidP="005163CA">
            <w:pPr>
              <w:spacing w:before="0" w:after="0"/>
              <w:rPr>
                <w:rFonts w:cs="Arial"/>
                <w:color w:val="000000"/>
                <w:szCs w:val="20"/>
              </w:rPr>
            </w:pPr>
            <w:r w:rsidRPr="005163CA">
              <w:rPr>
                <w:rFonts w:cs="Arial"/>
                <w:color w:val="000000"/>
                <w:szCs w:val="20"/>
              </w:rPr>
              <w:t>1.3.3. Monitors itemized budget for appropriate and timely spending throughout the fiscal year.</w:t>
            </w:r>
          </w:p>
        </w:tc>
        <w:tc>
          <w:tcPr>
            <w:tcW w:w="2500" w:type="dxa"/>
            <w:tcBorders>
              <w:top w:val="nil"/>
              <w:left w:val="nil"/>
              <w:bottom w:val="single" w:sz="4" w:space="0" w:color="auto"/>
              <w:right w:val="single" w:sz="4" w:space="0" w:color="auto"/>
            </w:tcBorders>
            <w:shd w:val="clear" w:color="000000" w:fill="73A9CE"/>
            <w:hideMark/>
          </w:tcPr>
          <w:p w14:paraId="21E6FD41" w14:textId="6C6B6E70" w:rsidR="005163CA" w:rsidRPr="005163CA" w:rsidRDefault="00387D53" w:rsidP="005163CA">
            <w:pPr>
              <w:spacing w:before="0" w:after="0"/>
              <w:rPr>
                <w:rFonts w:cs="Arial"/>
                <w:color w:val="000000"/>
                <w:szCs w:val="20"/>
              </w:rPr>
            </w:pPr>
            <w:sdt>
              <w:sdtPr>
                <w:rPr>
                  <w:rFonts w:cs="Arial"/>
                  <w:color w:val="000000"/>
                  <w:sz w:val="32"/>
                  <w:szCs w:val="20"/>
                </w:rPr>
                <w:id w:val="140287458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monitor.</w:t>
            </w:r>
          </w:p>
        </w:tc>
        <w:tc>
          <w:tcPr>
            <w:tcW w:w="2500" w:type="dxa"/>
            <w:tcBorders>
              <w:top w:val="nil"/>
              <w:left w:val="nil"/>
              <w:bottom w:val="single" w:sz="4" w:space="0" w:color="auto"/>
              <w:right w:val="single" w:sz="4" w:space="0" w:color="auto"/>
            </w:tcBorders>
            <w:shd w:val="clear" w:color="auto" w:fill="auto"/>
            <w:hideMark/>
          </w:tcPr>
          <w:p w14:paraId="358E621B" w14:textId="6078DE62" w:rsidR="005163CA" w:rsidRPr="005163CA" w:rsidRDefault="00387D53" w:rsidP="005163CA">
            <w:pPr>
              <w:spacing w:before="0" w:after="0"/>
              <w:rPr>
                <w:rFonts w:cs="Arial"/>
                <w:color w:val="000000"/>
                <w:szCs w:val="20"/>
              </w:rPr>
            </w:pPr>
            <w:sdt>
              <w:sdtPr>
                <w:rPr>
                  <w:rFonts w:cs="Arial"/>
                  <w:color w:val="000000"/>
                  <w:sz w:val="32"/>
                  <w:szCs w:val="20"/>
                </w:rPr>
                <w:id w:val="-52109257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monitors annually.</w:t>
            </w:r>
          </w:p>
        </w:tc>
        <w:tc>
          <w:tcPr>
            <w:tcW w:w="2500" w:type="dxa"/>
            <w:tcBorders>
              <w:top w:val="nil"/>
              <w:left w:val="nil"/>
              <w:bottom w:val="single" w:sz="4" w:space="0" w:color="auto"/>
              <w:right w:val="single" w:sz="4" w:space="0" w:color="auto"/>
            </w:tcBorders>
            <w:shd w:val="clear" w:color="000000" w:fill="BCD9ED"/>
            <w:hideMark/>
          </w:tcPr>
          <w:p w14:paraId="32568831" w14:textId="6835BD02" w:rsidR="005163CA" w:rsidRPr="005163CA" w:rsidRDefault="00387D53" w:rsidP="005163CA">
            <w:pPr>
              <w:spacing w:before="0" w:after="0"/>
              <w:rPr>
                <w:rFonts w:cs="Arial"/>
                <w:color w:val="000000"/>
                <w:szCs w:val="20"/>
              </w:rPr>
            </w:pPr>
            <w:sdt>
              <w:sdtPr>
                <w:rPr>
                  <w:rFonts w:cs="Arial"/>
                  <w:color w:val="000000"/>
                  <w:sz w:val="32"/>
                  <w:szCs w:val="20"/>
                </w:rPr>
                <w:id w:val="80427914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regularly monitors throughout the fiscal year.</w:t>
            </w:r>
          </w:p>
        </w:tc>
        <w:tc>
          <w:tcPr>
            <w:tcW w:w="2700" w:type="dxa"/>
            <w:tcBorders>
              <w:top w:val="nil"/>
              <w:left w:val="nil"/>
              <w:bottom w:val="single" w:sz="4" w:space="0" w:color="auto"/>
              <w:right w:val="single" w:sz="4" w:space="0" w:color="auto"/>
            </w:tcBorders>
            <w:shd w:val="clear" w:color="auto" w:fill="auto"/>
            <w:hideMark/>
          </w:tcPr>
          <w:p w14:paraId="3CB3863C"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6B5F1A1" w14:textId="77777777" w:rsidTr="0099510C">
        <w:trPr>
          <w:trHeight w:val="1052"/>
        </w:trPr>
        <w:tc>
          <w:tcPr>
            <w:tcW w:w="260" w:type="dxa"/>
            <w:tcBorders>
              <w:top w:val="nil"/>
              <w:left w:val="nil"/>
              <w:bottom w:val="nil"/>
              <w:right w:val="nil"/>
            </w:tcBorders>
            <w:shd w:val="clear" w:color="auto" w:fill="auto"/>
            <w:noWrap/>
            <w:hideMark/>
          </w:tcPr>
          <w:p w14:paraId="5B6520F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1AE374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38BD505" w14:textId="77777777" w:rsidR="005163CA" w:rsidRPr="005163CA" w:rsidRDefault="005163CA" w:rsidP="005163CA">
            <w:pPr>
              <w:spacing w:before="0" w:after="0"/>
              <w:rPr>
                <w:rFonts w:cs="Arial"/>
                <w:color w:val="000000"/>
                <w:szCs w:val="20"/>
              </w:rPr>
            </w:pPr>
            <w:r w:rsidRPr="005163CA">
              <w:rPr>
                <w:rFonts w:cs="Arial"/>
                <w:color w:val="000000"/>
                <w:szCs w:val="20"/>
              </w:rPr>
              <w:t>1.3.4. Establishes and maintains inventory systems for equipment, supplies, vehicles and services.</w:t>
            </w:r>
          </w:p>
        </w:tc>
        <w:tc>
          <w:tcPr>
            <w:tcW w:w="2500" w:type="dxa"/>
            <w:tcBorders>
              <w:top w:val="nil"/>
              <w:left w:val="nil"/>
              <w:bottom w:val="single" w:sz="4" w:space="0" w:color="auto"/>
              <w:right w:val="single" w:sz="4" w:space="0" w:color="auto"/>
            </w:tcBorders>
            <w:shd w:val="clear" w:color="000000" w:fill="73A9CE"/>
            <w:hideMark/>
          </w:tcPr>
          <w:p w14:paraId="4677F111" w14:textId="24C931EA" w:rsidR="005163CA" w:rsidRPr="005163CA" w:rsidRDefault="00387D53" w:rsidP="005163CA">
            <w:pPr>
              <w:spacing w:before="0" w:after="0"/>
              <w:rPr>
                <w:rFonts w:cs="Arial"/>
                <w:color w:val="000000"/>
                <w:szCs w:val="20"/>
              </w:rPr>
            </w:pPr>
            <w:sdt>
              <w:sdtPr>
                <w:rPr>
                  <w:rFonts w:cs="Arial"/>
                  <w:color w:val="000000"/>
                  <w:sz w:val="32"/>
                  <w:szCs w:val="20"/>
                </w:rPr>
                <w:id w:val="-51584622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an inventory system.</w:t>
            </w:r>
          </w:p>
        </w:tc>
        <w:tc>
          <w:tcPr>
            <w:tcW w:w="2500" w:type="dxa"/>
            <w:tcBorders>
              <w:top w:val="nil"/>
              <w:left w:val="nil"/>
              <w:bottom w:val="single" w:sz="4" w:space="0" w:color="auto"/>
              <w:right w:val="single" w:sz="4" w:space="0" w:color="auto"/>
            </w:tcBorders>
            <w:shd w:val="clear" w:color="auto" w:fill="auto"/>
            <w:hideMark/>
          </w:tcPr>
          <w:p w14:paraId="0267E143" w14:textId="7627C0D8" w:rsidR="005163CA" w:rsidRPr="005163CA" w:rsidRDefault="00387D53" w:rsidP="005163CA">
            <w:pPr>
              <w:spacing w:before="0" w:after="0"/>
              <w:rPr>
                <w:rFonts w:cs="Arial"/>
                <w:color w:val="000000"/>
                <w:szCs w:val="20"/>
              </w:rPr>
            </w:pPr>
            <w:sdt>
              <w:sdtPr>
                <w:rPr>
                  <w:rFonts w:cs="Arial"/>
                  <w:color w:val="000000"/>
                  <w:sz w:val="32"/>
                  <w:szCs w:val="20"/>
                </w:rPr>
                <w:id w:val="-142448268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an inventory system and records are kept up-to-date.</w:t>
            </w:r>
          </w:p>
        </w:tc>
        <w:tc>
          <w:tcPr>
            <w:tcW w:w="2500" w:type="dxa"/>
            <w:tcBorders>
              <w:top w:val="nil"/>
              <w:left w:val="nil"/>
              <w:bottom w:val="single" w:sz="4" w:space="0" w:color="auto"/>
              <w:right w:val="single" w:sz="4" w:space="0" w:color="auto"/>
            </w:tcBorders>
            <w:shd w:val="clear" w:color="000000" w:fill="BCD9ED"/>
            <w:hideMark/>
          </w:tcPr>
          <w:p w14:paraId="663970C6" w14:textId="0B7D52F7" w:rsidR="005163CA" w:rsidRPr="005163CA" w:rsidRDefault="00387D53" w:rsidP="005163CA">
            <w:pPr>
              <w:spacing w:before="0" w:after="0"/>
              <w:rPr>
                <w:rFonts w:cs="Arial"/>
                <w:color w:val="000000"/>
                <w:szCs w:val="20"/>
              </w:rPr>
            </w:pPr>
            <w:sdt>
              <w:sdtPr>
                <w:rPr>
                  <w:rFonts w:cs="Arial"/>
                  <w:color w:val="000000"/>
                  <w:sz w:val="32"/>
                  <w:szCs w:val="20"/>
                </w:rPr>
                <w:id w:val="-60010296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inventory system is proactively monitored to prevent lack of equipment or consumables.</w:t>
            </w:r>
          </w:p>
        </w:tc>
        <w:tc>
          <w:tcPr>
            <w:tcW w:w="2700" w:type="dxa"/>
            <w:tcBorders>
              <w:top w:val="nil"/>
              <w:left w:val="nil"/>
              <w:bottom w:val="single" w:sz="4" w:space="0" w:color="auto"/>
              <w:right w:val="single" w:sz="4" w:space="0" w:color="auto"/>
            </w:tcBorders>
            <w:shd w:val="clear" w:color="auto" w:fill="auto"/>
            <w:hideMark/>
          </w:tcPr>
          <w:p w14:paraId="44A846EE"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F6A0AAB" w14:textId="77777777" w:rsidTr="0099510C">
        <w:trPr>
          <w:trHeight w:val="2060"/>
        </w:trPr>
        <w:tc>
          <w:tcPr>
            <w:tcW w:w="260" w:type="dxa"/>
            <w:tcBorders>
              <w:top w:val="nil"/>
              <w:left w:val="nil"/>
              <w:bottom w:val="nil"/>
              <w:right w:val="nil"/>
            </w:tcBorders>
            <w:shd w:val="clear" w:color="auto" w:fill="auto"/>
            <w:noWrap/>
            <w:hideMark/>
          </w:tcPr>
          <w:p w14:paraId="0D0366D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68BEB5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0CF4D47" w14:textId="77777777" w:rsidR="005163CA" w:rsidRPr="005163CA" w:rsidRDefault="005163CA" w:rsidP="005163CA">
            <w:pPr>
              <w:spacing w:before="0" w:after="0"/>
              <w:rPr>
                <w:rFonts w:cs="Arial"/>
                <w:color w:val="000000"/>
                <w:szCs w:val="20"/>
              </w:rPr>
            </w:pPr>
            <w:r w:rsidRPr="005163CA">
              <w:rPr>
                <w:rFonts w:cs="Arial"/>
                <w:color w:val="000000"/>
                <w:szCs w:val="20"/>
              </w:rPr>
              <w:t>1.3.5. Creates a supportive work environment and gathers feedback from staff.</w:t>
            </w:r>
          </w:p>
        </w:tc>
        <w:tc>
          <w:tcPr>
            <w:tcW w:w="2500" w:type="dxa"/>
            <w:tcBorders>
              <w:top w:val="nil"/>
              <w:left w:val="nil"/>
              <w:bottom w:val="single" w:sz="4" w:space="0" w:color="auto"/>
              <w:right w:val="single" w:sz="4" w:space="0" w:color="auto"/>
            </w:tcBorders>
            <w:shd w:val="clear" w:color="000000" w:fill="73A9CE"/>
            <w:hideMark/>
          </w:tcPr>
          <w:p w14:paraId="3BD4883E" w14:textId="51CD9B09" w:rsidR="005163CA" w:rsidRPr="005163CA" w:rsidRDefault="00387D53" w:rsidP="005163CA">
            <w:pPr>
              <w:spacing w:before="0" w:after="0"/>
              <w:rPr>
                <w:rFonts w:cs="Arial"/>
                <w:color w:val="000000"/>
                <w:szCs w:val="20"/>
              </w:rPr>
            </w:pPr>
            <w:sdt>
              <w:sdtPr>
                <w:rPr>
                  <w:rFonts w:cs="Arial"/>
                  <w:color w:val="000000"/>
                  <w:sz w:val="32"/>
                  <w:szCs w:val="20"/>
                </w:rPr>
                <w:id w:val="-101029200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no protocols to monitor workplace environment.</w:t>
            </w:r>
          </w:p>
        </w:tc>
        <w:tc>
          <w:tcPr>
            <w:tcW w:w="2500" w:type="dxa"/>
            <w:tcBorders>
              <w:top w:val="nil"/>
              <w:left w:val="nil"/>
              <w:bottom w:val="single" w:sz="4" w:space="0" w:color="auto"/>
              <w:right w:val="single" w:sz="4" w:space="0" w:color="auto"/>
            </w:tcBorders>
            <w:shd w:val="clear" w:color="auto" w:fill="auto"/>
            <w:hideMark/>
          </w:tcPr>
          <w:p w14:paraId="637B7821" w14:textId="60A57F4A" w:rsidR="005163CA" w:rsidRPr="005163CA" w:rsidRDefault="00387D53" w:rsidP="005163CA">
            <w:pPr>
              <w:spacing w:before="0" w:after="0"/>
              <w:rPr>
                <w:rFonts w:cs="Arial"/>
                <w:color w:val="000000"/>
                <w:szCs w:val="20"/>
              </w:rPr>
            </w:pPr>
            <w:sdt>
              <w:sdtPr>
                <w:rPr>
                  <w:rFonts w:cs="Arial"/>
                  <w:color w:val="000000"/>
                  <w:sz w:val="32"/>
                  <w:szCs w:val="20"/>
                </w:rPr>
                <w:id w:val="-135040663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Work environments are reviewed annually by management and revisions are made as needed.</w:t>
            </w:r>
          </w:p>
        </w:tc>
        <w:tc>
          <w:tcPr>
            <w:tcW w:w="2500" w:type="dxa"/>
            <w:tcBorders>
              <w:top w:val="nil"/>
              <w:left w:val="nil"/>
              <w:bottom w:val="single" w:sz="4" w:space="0" w:color="auto"/>
              <w:right w:val="single" w:sz="4" w:space="0" w:color="auto"/>
            </w:tcBorders>
            <w:shd w:val="clear" w:color="000000" w:fill="BCD9ED"/>
            <w:hideMark/>
          </w:tcPr>
          <w:p w14:paraId="12BC8061" w14:textId="298E402B" w:rsidR="005163CA" w:rsidRPr="005163CA" w:rsidRDefault="00387D53" w:rsidP="005163CA">
            <w:pPr>
              <w:spacing w:before="0" w:after="0"/>
              <w:rPr>
                <w:rFonts w:cs="Arial"/>
                <w:color w:val="000000"/>
                <w:szCs w:val="20"/>
              </w:rPr>
            </w:pPr>
            <w:sdt>
              <w:sdtPr>
                <w:rPr>
                  <w:rFonts w:cs="Arial"/>
                  <w:color w:val="000000"/>
                  <w:sz w:val="32"/>
                  <w:szCs w:val="20"/>
                </w:rPr>
                <w:id w:val="-18768426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collects feedback from staff annually regarding work environments, uses feedback to ensure work environments are supportive, and continuously monitors the environment.</w:t>
            </w:r>
          </w:p>
        </w:tc>
        <w:tc>
          <w:tcPr>
            <w:tcW w:w="2700" w:type="dxa"/>
            <w:tcBorders>
              <w:top w:val="nil"/>
              <w:left w:val="nil"/>
              <w:bottom w:val="single" w:sz="4" w:space="0" w:color="auto"/>
              <w:right w:val="single" w:sz="4" w:space="0" w:color="auto"/>
            </w:tcBorders>
            <w:shd w:val="clear" w:color="auto" w:fill="auto"/>
            <w:hideMark/>
          </w:tcPr>
          <w:p w14:paraId="6495BC6A" w14:textId="77777777" w:rsidR="005163CA" w:rsidRPr="005163CA" w:rsidRDefault="005163CA" w:rsidP="005163CA">
            <w:pPr>
              <w:spacing w:before="0" w:after="0"/>
              <w:rPr>
                <w:rFonts w:cs="Arial"/>
                <w:szCs w:val="20"/>
              </w:rPr>
            </w:pPr>
            <w:r w:rsidRPr="005163CA">
              <w:rPr>
                <w:rFonts w:cs="Arial"/>
                <w:szCs w:val="20"/>
              </w:rPr>
              <w:t> </w:t>
            </w:r>
          </w:p>
        </w:tc>
      </w:tr>
    </w:tbl>
    <w:p w14:paraId="51CEDAC3"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9510C" w:rsidRPr="00453EB3" w14:paraId="5B4087B9" w14:textId="77777777" w:rsidTr="00453EB3">
        <w:trPr>
          <w:trHeight w:val="300"/>
        </w:trPr>
        <w:tc>
          <w:tcPr>
            <w:tcW w:w="260" w:type="dxa"/>
            <w:tcBorders>
              <w:left w:val="nil"/>
              <w:bottom w:val="nil"/>
              <w:right w:val="nil"/>
            </w:tcBorders>
            <w:shd w:val="clear" w:color="auto" w:fill="auto"/>
            <w:noWrap/>
            <w:hideMark/>
          </w:tcPr>
          <w:p w14:paraId="1CEED451" w14:textId="3CA99BE8" w:rsidR="0099510C" w:rsidRPr="00453EB3" w:rsidRDefault="0099510C" w:rsidP="00BD3294">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1153E9E4" w14:textId="07AB4F9F" w:rsidR="0099510C" w:rsidRPr="00453EB3" w:rsidRDefault="0099510C" w:rsidP="00BD3294">
            <w:pPr>
              <w:spacing w:before="0" w:after="0"/>
              <w:rPr>
                <w:rFonts w:cs="Arial"/>
                <w:b/>
                <w:color w:val="000000"/>
                <w:szCs w:val="20"/>
              </w:rPr>
            </w:pPr>
            <w:r w:rsidRPr="00453EB3">
              <w:rPr>
                <w:rFonts w:cs="Arial"/>
                <w:b/>
                <w:color w:val="000000"/>
                <w:szCs w:val="20"/>
              </w:rPr>
              <w:t>1.3. Financial and Resource Controls (continued)</w:t>
            </w:r>
          </w:p>
        </w:tc>
      </w:tr>
      <w:tr w:rsidR="0099510C" w:rsidRPr="005163CA" w14:paraId="6437684F" w14:textId="77777777" w:rsidTr="0099510C">
        <w:trPr>
          <w:trHeight w:val="255"/>
        </w:trPr>
        <w:tc>
          <w:tcPr>
            <w:tcW w:w="260" w:type="dxa"/>
            <w:tcBorders>
              <w:top w:val="nil"/>
              <w:left w:val="nil"/>
              <w:bottom w:val="nil"/>
              <w:right w:val="nil"/>
            </w:tcBorders>
            <w:shd w:val="clear" w:color="auto" w:fill="auto"/>
            <w:noWrap/>
            <w:hideMark/>
          </w:tcPr>
          <w:p w14:paraId="55A3B160"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03D8A2A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28E53817"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7CA5862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751837B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3D1D840D"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305FBF3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E24869C" w14:textId="77777777" w:rsidTr="0099510C">
        <w:trPr>
          <w:trHeight w:val="1530"/>
        </w:trPr>
        <w:tc>
          <w:tcPr>
            <w:tcW w:w="260" w:type="dxa"/>
            <w:tcBorders>
              <w:top w:val="nil"/>
              <w:left w:val="nil"/>
              <w:bottom w:val="nil"/>
              <w:right w:val="nil"/>
            </w:tcBorders>
            <w:shd w:val="clear" w:color="auto" w:fill="auto"/>
            <w:noWrap/>
            <w:hideMark/>
          </w:tcPr>
          <w:p w14:paraId="02282C00" w14:textId="3D867335"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A2CA25D"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D5DA3A0" w14:textId="77777777" w:rsidR="005163CA" w:rsidRPr="005163CA" w:rsidRDefault="005163CA" w:rsidP="005163CA">
            <w:pPr>
              <w:spacing w:before="0" w:after="0"/>
              <w:rPr>
                <w:rFonts w:cs="Arial"/>
                <w:color w:val="000000"/>
                <w:szCs w:val="20"/>
              </w:rPr>
            </w:pPr>
            <w:r w:rsidRPr="005163CA">
              <w:rPr>
                <w:rFonts w:cs="Arial"/>
                <w:color w:val="000000"/>
                <w:szCs w:val="20"/>
              </w:rPr>
              <w:t>1.3.6. Requires staff to be knowledgeable about the organization’s fiscal and work environment business practices as well as safety and security procedures.</w:t>
            </w:r>
          </w:p>
        </w:tc>
        <w:tc>
          <w:tcPr>
            <w:tcW w:w="2500" w:type="dxa"/>
            <w:tcBorders>
              <w:top w:val="single" w:sz="4" w:space="0" w:color="auto"/>
              <w:left w:val="nil"/>
              <w:bottom w:val="single" w:sz="4" w:space="0" w:color="auto"/>
              <w:right w:val="single" w:sz="4" w:space="0" w:color="auto"/>
            </w:tcBorders>
            <w:shd w:val="clear" w:color="000000" w:fill="73A9CE"/>
            <w:hideMark/>
          </w:tcPr>
          <w:p w14:paraId="0C5B19CE" w14:textId="0DC358BE" w:rsidR="005163CA" w:rsidRPr="005163CA" w:rsidRDefault="00387D53" w:rsidP="005163CA">
            <w:pPr>
              <w:spacing w:before="0" w:after="0"/>
              <w:rPr>
                <w:rFonts w:cs="Arial"/>
                <w:color w:val="000000"/>
                <w:szCs w:val="20"/>
              </w:rPr>
            </w:pPr>
            <w:sdt>
              <w:sdtPr>
                <w:rPr>
                  <w:rFonts w:cs="Arial"/>
                  <w:color w:val="000000"/>
                  <w:sz w:val="32"/>
                  <w:szCs w:val="20"/>
                </w:rPr>
                <w:id w:val="-156864331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staff are not trained or made aware of procedures.</w:t>
            </w:r>
          </w:p>
        </w:tc>
        <w:tc>
          <w:tcPr>
            <w:tcW w:w="2500" w:type="dxa"/>
            <w:tcBorders>
              <w:top w:val="single" w:sz="4" w:space="0" w:color="auto"/>
              <w:left w:val="nil"/>
              <w:bottom w:val="single" w:sz="4" w:space="0" w:color="auto"/>
              <w:right w:val="single" w:sz="4" w:space="0" w:color="auto"/>
            </w:tcBorders>
            <w:shd w:val="clear" w:color="auto" w:fill="auto"/>
            <w:hideMark/>
          </w:tcPr>
          <w:p w14:paraId="1DF99DE0" w14:textId="789880B2" w:rsidR="005163CA" w:rsidRPr="005163CA" w:rsidRDefault="00387D53" w:rsidP="005163CA">
            <w:pPr>
              <w:spacing w:before="0" w:after="0"/>
              <w:rPr>
                <w:rFonts w:cs="Arial"/>
                <w:color w:val="000000"/>
                <w:szCs w:val="20"/>
              </w:rPr>
            </w:pPr>
            <w:sdt>
              <w:sdtPr>
                <w:rPr>
                  <w:rFonts w:cs="Arial"/>
                  <w:color w:val="000000"/>
                  <w:sz w:val="32"/>
                  <w:szCs w:val="20"/>
                </w:rPr>
                <w:id w:val="87874189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policies and procedures are accessible and new staff are trained upon hire.</w:t>
            </w:r>
          </w:p>
        </w:tc>
        <w:tc>
          <w:tcPr>
            <w:tcW w:w="2500" w:type="dxa"/>
            <w:tcBorders>
              <w:top w:val="single" w:sz="4" w:space="0" w:color="auto"/>
              <w:left w:val="nil"/>
              <w:bottom w:val="single" w:sz="4" w:space="0" w:color="auto"/>
              <w:right w:val="single" w:sz="4" w:space="0" w:color="auto"/>
            </w:tcBorders>
            <w:shd w:val="clear" w:color="000000" w:fill="BCD9ED"/>
            <w:hideMark/>
          </w:tcPr>
          <w:p w14:paraId="0C2A4A08" w14:textId="25D5B843" w:rsidR="005163CA" w:rsidRPr="005163CA" w:rsidRDefault="00387D53" w:rsidP="005163CA">
            <w:pPr>
              <w:spacing w:before="0" w:after="0"/>
              <w:rPr>
                <w:rFonts w:cs="Arial"/>
                <w:color w:val="000000"/>
                <w:szCs w:val="20"/>
              </w:rPr>
            </w:pPr>
            <w:sdt>
              <w:sdtPr>
                <w:rPr>
                  <w:rFonts w:cs="Arial"/>
                  <w:color w:val="000000"/>
                  <w:sz w:val="32"/>
                  <w:szCs w:val="20"/>
                </w:rPr>
                <w:id w:val="45483750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reviews policies and procedures periodically and as changes occur.</w:t>
            </w:r>
          </w:p>
        </w:tc>
        <w:tc>
          <w:tcPr>
            <w:tcW w:w="2700" w:type="dxa"/>
            <w:tcBorders>
              <w:top w:val="single" w:sz="4" w:space="0" w:color="auto"/>
              <w:left w:val="nil"/>
              <w:bottom w:val="single" w:sz="4" w:space="0" w:color="auto"/>
              <w:right w:val="single" w:sz="4" w:space="0" w:color="auto"/>
            </w:tcBorders>
            <w:shd w:val="clear" w:color="auto" w:fill="auto"/>
            <w:hideMark/>
          </w:tcPr>
          <w:p w14:paraId="4D66DC7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981AB79" w14:textId="77777777" w:rsidTr="005163CA">
        <w:trPr>
          <w:trHeight w:val="762"/>
        </w:trPr>
        <w:tc>
          <w:tcPr>
            <w:tcW w:w="260" w:type="dxa"/>
            <w:tcBorders>
              <w:top w:val="nil"/>
              <w:left w:val="nil"/>
              <w:bottom w:val="nil"/>
              <w:right w:val="nil"/>
            </w:tcBorders>
            <w:shd w:val="clear" w:color="auto" w:fill="auto"/>
            <w:noWrap/>
            <w:hideMark/>
          </w:tcPr>
          <w:p w14:paraId="5A4D168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A65ABEE" w14:textId="77777777" w:rsidR="005163CA" w:rsidRPr="00453EB3" w:rsidRDefault="005163CA" w:rsidP="005163CA">
            <w:pPr>
              <w:spacing w:before="0" w:after="0"/>
              <w:rPr>
                <w:rFonts w:cs="Arial"/>
                <w:b/>
                <w:color w:val="000000"/>
                <w:szCs w:val="20"/>
              </w:rPr>
            </w:pPr>
            <w:r w:rsidRPr="00453EB3">
              <w:rPr>
                <w:rFonts w:cs="Arial"/>
                <w:b/>
                <w:color w:val="000000"/>
                <w:szCs w:val="20"/>
              </w:rPr>
              <w:t>1.3. Financial and Resource Controls Overall Notes:</w:t>
            </w:r>
          </w:p>
        </w:tc>
      </w:tr>
    </w:tbl>
    <w:p w14:paraId="1360CFCA" w14:textId="77777777" w:rsidR="005163CA" w:rsidRDefault="005163CA">
      <w:r>
        <w:br w:type="page"/>
      </w:r>
    </w:p>
    <w:tbl>
      <w:tblPr>
        <w:tblW w:w="24160" w:type="dxa"/>
        <w:tblLook w:val="04A0" w:firstRow="1" w:lastRow="0" w:firstColumn="1" w:lastColumn="0" w:noHBand="0" w:noVBand="1"/>
      </w:tblPr>
      <w:tblGrid>
        <w:gridCol w:w="260"/>
        <w:gridCol w:w="400"/>
        <w:gridCol w:w="2500"/>
        <w:gridCol w:w="2500"/>
        <w:gridCol w:w="2500"/>
        <w:gridCol w:w="2500"/>
        <w:gridCol w:w="2700"/>
        <w:gridCol w:w="2700"/>
        <w:gridCol w:w="2700"/>
        <w:gridCol w:w="2700"/>
        <w:gridCol w:w="2700"/>
      </w:tblGrid>
      <w:tr w:rsidR="0006631C" w:rsidRPr="00453EB3" w14:paraId="7131409F" w14:textId="0E3889B1" w:rsidTr="0006631C">
        <w:trPr>
          <w:trHeight w:val="300"/>
        </w:trPr>
        <w:tc>
          <w:tcPr>
            <w:tcW w:w="260" w:type="dxa"/>
            <w:tcBorders>
              <w:left w:val="nil"/>
              <w:bottom w:val="nil"/>
              <w:right w:val="nil"/>
            </w:tcBorders>
            <w:shd w:val="clear" w:color="auto" w:fill="auto"/>
            <w:noWrap/>
          </w:tcPr>
          <w:p w14:paraId="4C782D65" w14:textId="77777777" w:rsidR="0006631C" w:rsidRPr="00453EB3" w:rsidRDefault="0006631C" w:rsidP="0006631C">
            <w:pPr>
              <w:spacing w:before="0" w:after="0"/>
              <w:rPr>
                <w:rFonts w:cs="Arial"/>
                <w:b/>
                <w:color w:val="000000"/>
                <w:szCs w:val="20"/>
              </w:rPr>
            </w:pPr>
          </w:p>
        </w:tc>
        <w:tc>
          <w:tcPr>
            <w:tcW w:w="13100" w:type="dxa"/>
            <w:gridSpan w:val="6"/>
            <w:tcBorders>
              <w:left w:val="nil"/>
              <w:bottom w:val="nil"/>
              <w:right w:val="nil"/>
            </w:tcBorders>
            <w:shd w:val="clear" w:color="000000" w:fill="D9D9D9"/>
            <w:noWrap/>
          </w:tcPr>
          <w:p w14:paraId="39724E43" w14:textId="08470612" w:rsidR="0006631C" w:rsidRPr="00453EB3" w:rsidRDefault="0006631C" w:rsidP="0006631C">
            <w:pPr>
              <w:spacing w:before="0" w:after="0"/>
              <w:rPr>
                <w:rFonts w:cs="Arial"/>
                <w:b/>
                <w:color w:val="000000"/>
                <w:szCs w:val="20"/>
              </w:rPr>
            </w:pPr>
            <w:r>
              <w:rPr>
                <w:rFonts w:cs="Arial"/>
                <w:b/>
                <w:bCs/>
                <w:color w:val="000000"/>
                <w:szCs w:val="20"/>
              </w:rPr>
              <w:t>2</w:t>
            </w:r>
            <w:r w:rsidRPr="005163CA">
              <w:rPr>
                <w:rFonts w:cs="Arial"/>
                <w:b/>
                <w:bCs/>
                <w:color w:val="000000"/>
                <w:szCs w:val="20"/>
              </w:rPr>
              <w:t xml:space="preserve">. </w:t>
            </w:r>
            <w:r>
              <w:rPr>
                <w:rFonts w:cs="Arial"/>
                <w:b/>
                <w:bCs/>
                <w:color w:val="000000"/>
                <w:szCs w:val="20"/>
              </w:rPr>
              <w:t>Programmatic</w:t>
            </w:r>
            <w:r w:rsidRPr="005163CA">
              <w:rPr>
                <w:rFonts w:cs="Arial"/>
                <w:b/>
                <w:bCs/>
                <w:color w:val="000000"/>
                <w:szCs w:val="20"/>
              </w:rPr>
              <w:t xml:space="preserve"> Management</w:t>
            </w:r>
          </w:p>
        </w:tc>
        <w:tc>
          <w:tcPr>
            <w:tcW w:w="2700" w:type="dxa"/>
          </w:tcPr>
          <w:p w14:paraId="2A07043F" w14:textId="405DEB47" w:rsidR="0006631C" w:rsidRPr="00453EB3" w:rsidRDefault="0006631C" w:rsidP="0006631C">
            <w:pPr>
              <w:spacing w:before="0" w:after="0"/>
            </w:pPr>
            <w:r w:rsidRPr="005163CA">
              <w:rPr>
                <w:rFonts w:cs="Arial"/>
                <w:color w:val="000000"/>
                <w:sz w:val="24"/>
              </w:rPr>
              <w:t> </w:t>
            </w:r>
          </w:p>
        </w:tc>
        <w:tc>
          <w:tcPr>
            <w:tcW w:w="2700" w:type="dxa"/>
          </w:tcPr>
          <w:p w14:paraId="6A3AC086" w14:textId="6E17CED8" w:rsidR="0006631C" w:rsidRPr="00453EB3" w:rsidRDefault="0006631C" w:rsidP="0006631C">
            <w:pPr>
              <w:spacing w:before="0" w:after="0"/>
            </w:pPr>
            <w:r w:rsidRPr="005163CA">
              <w:rPr>
                <w:rFonts w:cs="Arial"/>
                <w:color w:val="000000"/>
                <w:sz w:val="24"/>
              </w:rPr>
              <w:t> </w:t>
            </w:r>
          </w:p>
        </w:tc>
        <w:tc>
          <w:tcPr>
            <w:tcW w:w="2700" w:type="dxa"/>
          </w:tcPr>
          <w:p w14:paraId="6AF8B423" w14:textId="22671C52" w:rsidR="0006631C" w:rsidRPr="00453EB3" w:rsidRDefault="0006631C" w:rsidP="0006631C">
            <w:pPr>
              <w:spacing w:before="0" w:after="0"/>
            </w:pPr>
            <w:r w:rsidRPr="005163CA">
              <w:rPr>
                <w:rFonts w:cs="Arial"/>
                <w:color w:val="000000"/>
                <w:sz w:val="24"/>
              </w:rPr>
              <w:t> </w:t>
            </w:r>
          </w:p>
        </w:tc>
        <w:tc>
          <w:tcPr>
            <w:tcW w:w="2700" w:type="dxa"/>
          </w:tcPr>
          <w:p w14:paraId="62238C49" w14:textId="68B64656" w:rsidR="0006631C" w:rsidRPr="00453EB3" w:rsidRDefault="0006631C" w:rsidP="0006631C">
            <w:pPr>
              <w:spacing w:before="0" w:after="0"/>
            </w:pPr>
            <w:r w:rsidRPr="005163CA">
              <w:rPr>
                <w:rFonts w:cs="Arial"/>
                <w:color w:val="000000"/>
                <w:sz w:val="24"/>
              </w:rPr>
              <w:t> </w:t>
            </w:r>
          </w:p>
        </w:tc>
      </w:tr>
      <w:tr w:rsidR="0006631C" w:rsidRPr="00453EB3" w14:paraId="693EBA34" w14:textId="77777777" w:rsidTr="0006631C">
        <w:trPr>
          <w:gridAfter w:val="4"/>
          <w:wAfter w:w="10800" w:type="dxa"/>
          <w:trHeight w:val="300"/>
        </w:trPr>
        <w:tc>
          <w:tcPr>
            <w:tcW w:w="260" w:type="dxa"/>
            <w:tcBorders>
              <w:left w:val="nil"/>
              <w:bottom w:val="nil"/>
              <w:right w:val="nil"/>
            </w:tcBorders>
            <w:shd w:val="clear" w:color="auto" w:fill="auto"/>
            <w:noWrap/>
            <w:hideMark/>
          </w:tcPr>
          <w:p w14:paraId="4E9BE48C" w14:textId="60901ACB" w:rsidR="0006631C" w:rsidRPr="00453EB3" w:rsidRDefault="0006631C" w:rsidP="0006631C">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D9BB36A" w14:textId="26F5E563" w:rsidR="0006631C" w:rsidRPr="00453EB3" w:rsidRDefault="0006631C" w:rsidP="0006631C">
            <w:pPr>
              <w:spacing w:before="0" w:after="0"/>
              <w:rPr>
                <w:rFonts w:cs="Arial"/>
                <w:b/>
                <w:color w:val="000000"/>
                <w:szCs w:val="20"/>
              </w:rPr>
            </w:pPr>
            <w:r>
              <w:rPr>
                <w:rFonts w:cs="Arial"/>
                <w:b/>
                <w:color w:val="000000"/>
                <w:szCs w:val="20"/>
              </w:rPr>
              <w:t>2.1</w:t>
            </w:r>
            <w:r w:rsidRPr="00453EB3">
              <w:rPr>
                <w:rFonts w:cs="Arial"/>
                <w:b/>
                <w:color w:val="000000"/>
                <w:szCs w:val="20"/>
              </w:rPr>
              <w:t>. Staffing</w:t>
            </w:r>
          </w:p>
        </w:tc>
      </w:tr>
      <w:tr w:rsidR="0006631C" w:rsidRPr="005163CA" w14:paraId="79A6D7B3" w14:textId="77777777" w:rsidTr="0006631C">
        <w:trPr>
          <w:gridAfter w:val="4"/>
          <w:wAfter w:w="10800" w:type="dxa"/>
          <w:trHeight w:val="255"/>
        </w:trPr>
        <w:tc>
          <w:tcPr>
            <w:tcW w:w="260" w:type="dxa"/>
            <w:tcBorders>
              <w:top w:val="nil"/>
              <w:left w:val="nil"/>
              <w:bottom w:val="nil"/>
              <w:right w:val="nil"/>
            </w:tcBorders>
            <w:shd w:val="clear" w:color="auto" w:fill="auto"/>
            <w:noWrap/>
            <w:hideMark/>
          </w:tcPr>
          <w:p w14:paraId="78F9A60E" w14:textId="77777777" w:rsidR="0006631C" w:rsidRPr="005163CA" w:rsidRDefault="0006631C" w:rsidP="0006631C">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1C64547C" w14:textId="77777777" w:rsidR="0006631C" w:rsidRPr="005163CA" w:rsidRDefault="0006631C" w:rsidP="0006631C">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5009D404" w14:textId="77777777" w:rsidR="0006631C" w:rsidRPr="005163CA" w:rsidRDefault="0006631C" w:rsidP="0006631C">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417756C"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33006D27"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32683E7F"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43252FE"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Notes</w:t>
            </w:r>
          </w:p>
        </w:tc>
      </w:tr>
      <w:tr w:rsidR="0006631C" w:rsidRPr="005163CA" w14:paraId="28023410" w14:textId="77777777" w:rsidTr="0006631C">
        <w:trPr>
          <w:gridAfter w:val="4"/>
          <w:wAfter w:w="10800" w:type="dxa"/>
          <w:trHeight w:val="1530"/>
        </w:trPr>
        <w:tc>
          <w:tcPr>
            <w:tcW w:w="260" w:type="dxa"/>
            <w:tcBorders>
              <w:top w:val="nil"/>
              <w:left w:val="nil"/>
              <w:bottom w:val="nil"/>
              <w:right w:val="nil"/>
            </w:tcBorders>
            <w:shd w:val="clear" w:color="auto" w:fill="auto"/>
            <w:noWrap/>
            <w:hideMark/>
          </w:tcPr>
          <w:p w14:paraId="267A4EC9" w14:textId="77777777" w:rsidR="0006631C" w:rsidRPr="005163CA" w:rsidRDefault="0006631C" w:rsidP="0006631C">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D2D2C18" w14:textId="77777777" w:rsidR="0006631C" w:rsidRPr="005163CA" w:rsidRDefault="0006631C" w:rsidP="0006631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9015B9B" w14:textId="635CE7F3"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.1. Establishes job qualifications and job expectations that are clear, complete, and up-to-date.</w:t>
            </w:r>
          </w:p>
        </w:tc>
        <w:tc>
          <w:tcPr>
            <w:tcW w:w="2500" w:type="dxa"/>
            <w:tcBorders>
              <w:top w:val="single" w:sz="4" w:space="0" w:color="auto"/>
              <w:left w:val="nil"/>
              <w:bottom w:val="single" w:sz="4" w:space="0" w:color="auto"/>
              <w:right w:val="single" w:sz="4" w:space="0" w:color="auto"/>
            </w:tcBorders>
            <w:shd w:val="clear" w:color="000000" w:fill="73A9CE"/>
            <w:hideMark/>
          </w:tcPr>
          <w:p w14:paraId="1423F658" w14:textId="568F890D" w:rsidR="0006631C" w:rsidRPr="005163CA" w:rsidRDefault="00387D53" w:rsidP="0006631C">
            <w:pPr>
              <w:spacing w:before="0" w:after="0"/>
              <w:rPr>
                <w:rFonts w:cs="Arial"/>
                <w:color w:val="000000"/>
                <w:szCs w:val="20"/>
              </w:rPr>
            </w:pPr>
            <w:sdt>
              <w:sdtPr>
                <w:rPr>
                  <w:rFonts w:cs="Arial"/>
                  <w:color w:val="000000"/>
                  <w:sz w:val="32"/>
                  <w:szCs w:val="20"/>
                </w:rPr>
                <w:id w:val="638924418"/>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does not have an in-field degree requirement.</w:t>
            </w:r>
          </w:p>
        </w:tc>
        <w:tc>
          <w:tcPr>
            <w:tcW w:w="2500" w:type="dxa"/>
            <w:tcBorders>
              <w:top w:val="single" w:sz="4" w:space="0" w:color="auto"/>
              <w:left w:val="nil"/>
              <w:bottom w:val="single" w:sz="4" w:space="0" w:color="auto"/>
              <w:right w:val="single" w:sz="4" w:space="0" w:color="auto"/>
            </w:tcBorders>
            <w:shd w:val="clear" w:color="auto" w:fill="auto"/>
            <w:hideMark/>
          </w:tcPr>
          <w:p w14:paraId="42AE47D0" w14:textId="128FBF2D" w:rsidR="0006631C" w:rsidRPr="005163CA" w:rsidRDefault="00387D53" w:rsidP="0006631C">
            <w:pPr>
              <w:spacing w:before="0" w:after="0"/>
              <w:rPr>
                <w:rFonts w:cs="Arial"/>
                <w:color w:val="000000"/>
                <w:szCs w:val="20"/>
              </w:rPr>
            </w:pPr>
            <w:sdt>
              <w:sdtPr>
                <w:rPr>
                  <w:rFonts w:cs="Arial"/>
                  <w:color w:val="000000"/>
                  <w:sz w:val="32"/>
                  <w:szCs w:val="20"/>
                </w:rPr>
                <w:id w:val="-1223520111"/>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requires a bachelor's degree in an appropriate fields or has a minimum number of required credit hours in the field with experience.</w:t>
            </w:r>
          </w:p>
        </w:tc>
        <w:tc>
          <w:tcPr>
            <w:tcW w:w="2500" w:type="dxa"/>
            <w:tcBorders>
              <w:top w:val="single" w:sz="4" w:space="0" w:color="auto"/>
              <w:left w:val="nil"/>
              <w:bottom w:val="single" w:sz="4" w:space="0" w:color="auto"/>
              <w:right w:val="single" w:sz="4" w:space="0" w:color="auto"/>
            </w:tcBorders>
            <w:shd w:val="clear" w:color="000000" w:fill="BCD9ED"/>
            <w:hideMark/>
          </w:tcPr>
          <w:p w14:paraId="3305D918" w14:textId="29B1BBC3" w:rsidR="0006631C" w:rsidRPr="005163CA" w:rsidRDefault="00387D53" w:rsidP="0006631C">
            <w:pPr>
              <w:spacing w:before="0" w:after="0"/>
              <w:rPr>
                <w:rFonts w:cs="Arial"/>
                <w:color w:val="000000"/>
                <w:szCs w:val="20"/>
              </w:rPr>
            </w:pPr>
            <w:sdt>
              <w:sdtPr>
                <w:rPr>
                  <w:rFonts w:cs="Arial"/>
                  <w:color w:val="000000"/>
                  <w:sz w:val="32"/>
                  <w:szCs w:val="20"/>
                </w:rPr>
                <w:id w:val="1598755665"/>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requires staff to obtain regulatory certification, such as the National Regulatory Professional Credential.</w:t>
            </w:r>
          </w:p>
        </w:tc>
        <w:tc>
          <w:tcPr>
            <w:tcW w:w="2700" w:type="dxa"/>
            <w:tcBorders>
              <w:top w:val="single" w:sz="4" w:space="0" w:color="auto"/>
              <w:left w:val="nil"/>
              <w:bottom w:val="single" w:sz="4" w:space="0" w:color="auto"/>
              <w:right w:val="single" w:sz="4" w:space="0" w:color="auto"/>
            </w:tcBorders>
            <w:shd w:val="clear" w:color="auto" w:fill="auto"/>
            <w:hideMark/>
          </w:tcPr>
          <w:p w14:paraId="02664218" w14:textId="77777777" w:rsidR="0006631C" w:rsidRPr="005163CA" w:rsidRDefault="0006631C" w:rsidP="0006631C">
            <w:pPr>
              <w:spacing w:before="0" w:after="0"/>
              <w:rPr>
                <w:rFonts w:cs="Arial"/>
                <w:szCs w:val="20"/>
              </w:rPr>
            </w:pPr>
            <w:r w:rsidRPr="005163CA">
              <w:rPr>
                <w:rFonts w:cs="Arial"/>
                <w:szCs w:val="20"/>
              </w:rPr>
              <w:t> </w:t>
            </w:r>
          </w:p>
        </w:tc>
      </w:tr>
      <w:tr w:rsidR="0006631C" w:rsidRPr="005163CA" w14:paraId="218B746F" w14:textId="77777777" w:rsidTr="0006631C">
        <w:trPr>
          <w:gridAfter w:val="4"/>
          <w:wAfter w:w="10800" w:type="dxa"/>
          <w:trHeight w:val="1275"/>
        </w:trPr>
        <w:tc>
          <w:tcPr>
            <w:tcW w:w="260" w:type="dxa"/>
            <w:tcBorders>
              <w:top w:val="nil"/>
              <w:left w:val="nil"/>
              <w:bottom w:val="nil"/>
              <w:right w:val="nil"/>
            </w:tcBorders>
            <w:shd w:val="clear" w:color="auto" w:fill="auto"/>
            <w:noWrap/>
            <w:hideMark/>
          </w:tcPr>
          <w:p w14:paraId="77941D22" w14:textId="77777777" w:rsidR="0006631C" w:rsidRPr="005163CA" w:rsidRDefault="0006631C" w:rsidP="0006631C">
            <w:pPr>
              <w:spacing w:before="0" w:after="0"/>
              <w:rPr>
                <w:rFonts w:cs="Arial"/>
                <w:szCs w:val="20"/>
              </w:rPr>
            </w:pPr>
          </w:p>
        </w:tc>
        <w:tc>
          <w:tcPr>
            <w:tcW w:w="400" w:type="dxa"/>
            <w:tcBorders>
              <w:top w:val="nil"/>
              <w:left w:val="nil"/>
              <w:bottom w:val="nil"/>
              <w:right w:val="nil"/>
            </w:tcBorders>
            <w:shd w:val="clear" w:color="auto" w:fill="auto"/>
            <w:noWrap/>
            <w:hideMark/>
          </w:tcPr>
          <w:p w14:paraId="082E9199" w14:textId="77777777" w:rsidR="0006631C" w:rsidRPr="005163CA" w:rsidRDefault="0006631C" w:rsidP="0006631C">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D9451F3" w14:textId="028A5517"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.2. Establishes internal protocols to implement Human Resources policies and procedures and monitors for compliance.</w:t>
            </w:r>
          </w:p>
        </w:tc>
        <w:tc>
          <w:tcPr>
            <w:tcW w:w="2500" w:type="dxa"/>
            <w:tcBorders>
              <w:top w:val="nil"/>
              <w:left w:val="nil"/>
              <w:bottom w:val="single" w:sz="4" w:space="0" w:color="auto"/>
              <w:right w:val="single" w:sz="4" w:space="0" w:color="auto"/>
            </w:tcBorders>
            <w:shd w:val="clear" w:color="000000" w:fill="73A9CE"/>
            <w:hideMark/>
          </w:tcPr>
          <w:p w14:paraId="3E18E066" w14:textId="77647990" w:rsidR="0006631C" w:rsidRPr="005163CA" w:rsidRDefault="00387D53" w:rsidP="0006631C">
            <w:pPr>
              <w:spacing w:before="0" w:after="0"/>
              <w:rPr>
                <w:rFonts w:cs="Arial"/>
                <w:color w:val="000000"/>
                <w:szCs w:val="20"/>
              </w:rPr>
            </w:pPr>
            <w:sdt>
              <w:sdtPr>
                <w:rPr>
                  <w:rFonts w:cs="Arial"/>
                  <w:color w:val="000000"/>
                  <w:sz w:val="32"/>
                  <w:szCs w:val="20"/>
                </w:rPr>
                <w:id w:val="1157191528"/>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has no written protocols or does not monitor.</w:t>
            </w:r>
          </w:p>
        </w:tc>
        <w:tc>
          <w:tcPr>
            <w:tcW w:w="2500" w:type="dxa"/>
            <w:tcBorders>
              <w:top w:val="nil"/>
              <w:left w:val="nil"/>
              <w:bottom w:val="single" w:sz="4" w:space="0" w:color="auto"/>
              <w:right w:val="single" w:sz="4" w:space="0" w:color="auto"/>
            </w:tcBorders>
            <w:shd w:val="clear" w:color="auto" w:fill="auto"/>
            <w:hideMark/>
          </w:tcPr>
          <w:p w14:paraId="5B656C1D" w14:textId="1FAD28DE" w:rsidR="0006631C" w:rsidRPr="005163CA" w:rsidRDefault="00387D53" w:rsidP="0006631C">
            <w:pPr>
              <w:spacing w:before="0" w:after="0"/>
              <w:rPr>
                <w:rFonts w:cs="Arial"/>
                <w:color w:val="000000"/>
                <w:szCs w:val="20"/>
              </w:rPr>
            </w:pPr>
            <w:sdt>
              <w:sdtPr>
                <w:rPr>
                  <w:rFonts w:cs="Arial"/>
                  <w:color w:val="000000"/>
                  <w:sz w:val="32"/>
                  <w:szCs w:val="20"/>
                </w:rPr>
                <w:id w:val="-919564070"/>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has written protocols and monitors annually.</w:t>
            </w:r>
          </w:p>
        </w:tc>
        <w:tc>
          <w:tcPr>
            <w:tcW w:w="2500" w:type="dxa"/>
            <w:tcBorders>
              <w:top w:val="nil"/>
              <w:left w:val="nil"/>
              <w:bottom w:val="single" w:sz="4" w:space="0" w:color="auto"/>
              <w:right w:val="single" w:sz="4" w:space="0" w:color="auto"/>
            </w:tcBorders>
            <w:shd w:val="clear" w:color="000000" w:fill="BCD9ED"/>
            <w:hideMark/>
          </w:tcPr>
          <w:p w14:paraId="5CF1842D" w14:textId="229EB027" w:rsidR="0006631C" w:rsidRPr="005163CA" w:rsidRDefault="00387D53" w:rsidP="0006631C">
            <w:pPr>
              <w:spacing w:before="0" w:after="0"/>
              <w:rPr>
                <w:rFonts w:cs="Arial"/>
                <w:color w:val="000000"/>
                <w:szCs w:val="20"/>
              </w:rPr>
            </w:pPr>
            <w:sdt>
              <w:sdtPr>
                <w:rPr>
                  <w:rFonts w:cs="Arial"/>
                  <w:color w:val="000000"/>
                  <w:sz w:val="32"/>
                  <w:szCs w:val="20"/>
                </w:rPr>
                <w:id w:val="-1576354393"/>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Protocols are reviewed annually, revised as needed, and include continuous monitoring.</w:t>
            </w:r>
          </w:p>
        </w:tc>
        <w:tc>
          <w:tcPr>
            <w:tcW w:w="2700" w:type="dxa"/>
            <w:tcBorders>
              <w:top w:val="nil"/>
              <w:left w:val="nil"/>
              <w:bottom w:val="single" w:sz="4" w:space="0" w:color="auto"/>
              <w:right w:val="single" w:sz="4" w:space="0" w:color="auto"/>
            </w:tcBorders>
            <w:shd w:val="clear" w:color="auto" w:fill="auto"/>
            <w:hideMark/>
          </w:tcPr>
          <w:p w14:paraId="3868A4EA" w14:textId="77777777" w:rsidR="0006631C" w:rsidRPr="005163CA" w:rsidRDefault="0006631C" w:rsidP="0006631C">
            <w:pPr>
              <w:spacing w:before="0" w:after="0"/>
              <w:rPr>
                <w:rFonts w:cs="Arial"/>
                <w:szCs w:val="20"/>
              </w:rPr>
            </w:pPr>
            <w:r w:rsidRPr="005163CA">
              <w:rPr>
                <w:rFonts w:cs="Arial"/>
                <w:szCs w:val="20"/>
              </w:rPr>
              <w:t> </w:t>
            </w:r>
          </w:p>
        </w:tc>
      </w:tr>
      <w:tr w:rsidR="0006631C" w:rsidRPr="005163CA" w14:paraId="709962CF" w14:textId="77777777" w:rsidTr="0006631C">
        <w:trPr>
          <w:gridAfter w:val="4"/>
          <w:wAfter w:w="10800" w:type="dxa"/>
          <w:trHeight w:val="1020"/>
        </w:trPr>
        <w:tc>
          <w:tcPr>
            <w:tcW w:w="260" w:type="dxa"/>
            <w:tcBorders>
              <w:top w:val="nil"/>
              <w:left w:val="nil"/>
              <w:bottom w:val="nil"/>
              <w:right w:val="nil"/>
            </w:tcBorders>
            <w:shd w:val="clear" w:color="auto" w:fill="auto"/>
            <w:noWrap/>
            <w:hideMark/>
          </w:tcPr>
          <w:p w14:paraId="7DFE8E7A" w14:textId="77777777" w:rsidR="0006631C" w:rsidRPr="005163CA" w:rsidRDefault="0006631C" w:rsidP="0006631C">
            <w:pPr>
              <w:spacing w:before="0" w:after="0"/>
              <w:rPr>
                <w:rFonts w:cs="Arial"/>
                <w:szCs w:val="20"/>
              </w:rPr>
            </w:pPr>
          </w:p>
        </w:tc>
        <w:tc>
          <w:tcPr>
            <w:tcW w:w="400" w:type="dxa"/>
            <w:tcBorders>
              <w:top w:val="nil"/>
              <w:left w:val="nil"/>
              <w:bottom w:val="nil"/>
              <w:right w:val="nil"/>
            </w:tcBorders>
            <w:shd w:val="clear" w:color="auto" w:fill="auto"/>
            <w:noWrap/>
            <w:hideMark/>
          </w:tcPr>
          <w:p w14:paraId="29ACDB74" w14:textId="77777777" w:rsidR="0006631C" w:rsidRPr="005163CA" w:rsidRDefault="0006631C" w:rsidP="0006631C">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76BB1CD" w14:textId="0A368687"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.3. Establishes policies for staff regarding off-duty communication and conduct.</w:t>
            </w:r>
          </w:p>
        </w:tc>
        <w:tc>
          <w:tcPr>
            <w:tcW w:w="2500" w:type="dxa"/>
            <w:tcBorders>
              <w:top w:val="nil"/>
              <w:left w:val="nil"/>
              <w:bottom w:val="single" w:sz="4" w:space="0" w:color="auto"/>
              <w:right w:val="single" w:sz="4" w:space="0" w:color="auto"/>
            </w:tcBorders>
            <w:shd w:val="clear" w:color="000000" w:fill="73A9CE"/>
            <w:hideMark/>
          </w:tcPr>
          <w:p w14:paraId="2990FC50" w14:textId="1B70D946" w:rsidR="0006631C" w:rsidRPr="005163CA" w:rsidRDefault="00387D53" w:rsidP="0006631C">
            <w:pPr>
              <w:spacing w:before="0" w:after="0"/>
              <w:rPr>
                <w:rFonts w:cs="Arial"/>
                <w:color w:val="000000"/>
                <w:szCs w:val="20"/>
              </w:rPr>
            </w:pPr>
            <w:sdt>
              <w:sdtPr>
                <w:rPr>
                  <w:rFonts w:cs="Arial"/>
                  <w:color w:val="000000"/>
                  <w:sz w:val="32"/>
                  <w:szCs w:val="20"/>
                </w:rPr>
                <w:id w:val="2041625144"/>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has no policy.</w:t>
            </w:r>
          </w:p>
        </w:tc>
        <w:tc>
          <w:tcPr>
            <w:tcW w:w="2500" w:type="dxa"/>
            <w:tcBorders>
              <w:top w:val="nil"/>
              <w:left w:val="nil"/>
              <w:bottom w:val="single" w:sz="4" w:space="0" w:color="auto"/>
              <w:right w:val="single" w:sz="4" w:space="0" w:color="auto"/>
            </w:tcBorders>
            <w:shd w:val="clear" w:color="auto" w:fill="auto"/>
            <w:hideMark/>
          </w:tcPr>
          <w:p w14:paraId="3A2C3FB0" w14:textId="21F7E143" w:rsidR="0006631C" w:rsidRPr="005163CA" w:rsidRDefault="00387D53" w:rsidP="0006631C">
            <w:pPr>
              <w:spacing w:before="0" w:after="0"/>
              <w:rPr>
                <w:rFonts w:cs="Arial"/>
                <w:color w:val="000000"/>
                <w:szCs w:val="20"/>
              </w:rPr>
            </w:pPr>
            <w:sdt>
              <w:sdtPr>
                <w:rPr>
                  <w:rFonts w:cs="Arial"/>
                  <w:color w:val="000000"/>
                  <w:sz w:val="32"/>
                  <w:szCs w:val="20"/>
                </w:rPr>
                <w:id w:val="-1500033086"/>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written policy is shared with staff.</w:t>
            </w:r>
          </w:p>
        </w:tc>
        <w:tc>
          <w:tcPr>
            <w:tcW w:w="2500" w:type="dxa"/>
            <w:tcBorders>
              <w:top w:val="nil"/>
              <w:left w:val="nil"/>
              <w:bottom w:val="single" w:sz="4" w:space="0" w:color="auto"/>
              <w:right w:val="single" w:sz="4" w:space="0" w:color="auto"/>
            </w:tcBorders>
            <w:shd w:val="clear" w:color="000000" w:fill="BCD9ED"/>
            <w:hideMark/>
          </w:tcPr>
          <w:p w14:paraId="4E94065F" w14:textId="2548A34A" w:rsidR="0006631C" w:rsidRPr="005163CA" w:rsidRDefault="00387D53" w:rsidP="0006631C">
            <w:pPr>
              <w:spacing w:before="0" w:after="0"/>
              <w:rPr>
                <w:rFonts w:cs="Arial"/>
                <w:color w:val="000000"/>
                <w:szCs w:val="20"/>
              </w:rPr>
            </w:pPr>
            <w:sdt>
              <w:sdtPr>
                <w:rPr>
                  <w:rFonts w:cs="Arial"/>
                  <w:color w:val="000000"/>
                  <w:sz w:val="32"/>
                  <w:szCs w:val="20"/>
                </w:rPr>
                <w:id w:val="2064827545"/>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management staff monitors policy implementation.</w:t>
            </w:r>
          </w:p>
        </w:tc>
        <w:tc>
          <w:tcPr>
            <w:tcW w:w="2700" w:type="dxa"/>
            <w:tcBorders>
              <w:top w:val="nil"/>
              <w:left w:val="nil"/>
              <w:bottom w:val="single" w:sz="4" w:space="0" w:color="auto"/>
              <w:right w:val="single" w:sz="4" w:space="0" w:color="auto"/>
            </w:tcBorders>
            <w:shd w:val="clear" w:color="auto" w:fill="auto"/>
            <w:hideMark/>
          </w:tcPr>
          <w:p w14:paraId="1FC556A3" w14:textId="77777777" w:rsidR="0006631C" w:rsidRPr="005163CA" w:rsidRDefault="0006631C" w:rsidP="0006631C">
            <w:pPr>
              <w:spacing w:before="0" w:after="0"/>
              <w:rPr>
                <w:rFonts w:cs="Arial"/>
                <w:szCs w:val="20"/>
              </w:rPr>
            </w:pPr>
            <w:r w:rsidRPr="005163CA">
              <w:rPr>
                <w:rFonts w:cs="Arial"/>
                <w:szCs w:val="20"/>
              </w:rPr>
              <w:t> </w:t>
            </w:r>
          </w:p>
        </w:tc>
      </w:tr>
      <w:tr w:rsidR="0006631C" w:rsidRPr="005163CA" w14:paraId="37F7C8C7" w14:textId="77777777" w:rsidTr="0006631C">
        <w:trPr>
          <w:gridAfter w:val="4"/>
          <w:wAfter w:w="10800" w:type="dxa"/>
          <w:trHeight w:val="2295"/>
        </w:trPr>
        <w:tc>
          <w:tcPr>
            <w:tcW w:w="260" w:type="dxa"/>
            <w:tcBorders>
              <w:top w:val="nil"/>
              <w:left w:val="nil"/>
              <w:bottom w:val="nil"/>
              <w:right w:val="nil"/>
            </w:tcBorders>
            <w:shd w:val="clear" w:color="auto" w:fill="auto"/>
            <w:noWrap/>
            <w:hideMark/>
          </w:tcPr>
          <w:p w14:paraId="477096DC" w14:textId="77777777" w:rsidR="0006631C" w:rsidRPr="005163CA" w:rsidRDefault="0006631C" w:rsidP="0006631C">
            <w:pPr>
              <w:spacing w:before="0" w:after="0"/>
              <w:rPr>
                <w:rFonts w:cs="Arial"/>
                <w:szCs w:val="20"/>
              </w:rPr>
            </w:pPr>
          </w:p>
        </w:tc>
        <w:tc>
          <w:tcPr>
            <w:tcW w:w="400" w:type="dxa"/>
            <w:tcBorders>
              <w:top w:val="nil"/>
              <w:left w:val="nil"/>
              <w:bottom w:val="nil"/>
              <w:right w:val="nil"/>
            </w:tcBorders>
            <w:shd w:val="clear" w:color="auto" w:fill="auto"/>
            <w:noWrap/>
            <w:hideMark/>
          </w:tcPr>
          <w:p w14:paraId="455852E8" w14:textId="77777777" w:rsidR="0006631C" w:rsidRPr="005163CA" w:rsidRDefault="0006631C" w:rsidP="0006631C">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8717814" w14:textId="64F9D3F9"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.4. Conducts licensing workload assessment.</w:t>
            </w:r>
          </w:p>
        </w:tc>
        <w:tc>
          <w:tcPr>
            <w:tcW w:w="2500" w:type="dxa"/>
            <w:tcBorders>
              <w:top w:val="nil"/>
              <w:left w:val="nil"/>
              <w:bottom w:val="single" w:sz="4" w:space="0" w:color="auto"/>
              <w:right w:val="single" w:sz="4" w:space="0" w:color="auto"/>
            </w:tcBorders>
            <w:shd w:val="clear" w:color="000000" w:fill="73A9CE"/>
            <w:hideMark/>
          </w:tcPr>
          <w:p w14:paraId="64188363" w14:textId="23DAD296" w:rsidR="0006631C" w:rsidRPr="005163CA" w:rsidRDefault="00387D53" w:rsidP="0006631C">
            <w:pPr>
              <w:spacing w:before="0" w:after="0"/>
              <w:rPr>
                <w:rFonts w:cs="Arial"/>
                <w:color w:val="000000"/>
                <w:szCs w:val="20"/>
              </w:rPr>
            </w:pPr>
            <w:sdt>
              <w:sdtPr>
                <w:rPr>
                  <w:rFonts w:cs="Arial"/>
                  <w:color w:val="000000"/>
                  <w:sz w:val="32"/>
                  <w:szCs w:val="20"/>
                </w:rPr>
                <w:id w:val="-581304379"/>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does not conduct a licensing workload assessment.</w:t>
            </w:r>
          </w:p>
        </w:tc>
        <w:tc>
          <w:tcPr>
            <w:tcW w:w="2500" w:type="dxa"/>
            <w:tcBorders>
              <w:top w:val="nil"/>
              <w:left w:val="nil"/>
              <w:bottom w:val="single" w:sz="4" w:space="0" w:color="auto"/>
              <w:right w:val="single" w:sz="4" w:space="0" w:color="auto"/>
            </w:tcBorders>
            <w:shd w:val="clear" w:color="auto" w:fill="auto"/>
            <w:hideMark/>
          </w:tcPr>
          <w:p w14:paraId="1B754AED" w14:textId="29502F01" w:rsidR="0006631C" w:rsidRPr="005163CA" w:rsidRDefault="00387D53" w:rsidP="0006631C">
            <w:pPr>
              <w:spacing w:before="0" w:after="0"/>
              <w:rPr>
                <w:rFonts w:cs="Arial"/>
                <w:color w:val="000000"/>
                <w:szCs w:val="20"/>
              </w:rPr>
            </w:pPr>
            <w:sdt>
              <w:sdtPr>
                <w:rPr>
                  <w:rFonts w:cs="Arial"/>
                  <w:color w:val="000000"/>
                  <w:sz w:val="32"/>
                  <w:szCs w:val="20"/>
                </w:rPr>
                <w:id w:val="966403143"/>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conducts a licensing workload assessment every 5 years and includes at least two of the four areas: rebalance, temporary overloads, deployment of positions, and team inspections.</w:t>
            </w:r>
          </w:p>
        </w:tc>
        <w:tc>
          <w:tcPr>
            <w:tcW w:w="2500" w:type="dxa"/>
            <w:tcBorders>
              <w:top w:val="nil"/>
              <w:left w:val="nil"/>
              <w:bottom w:val="single" w:sz="4" w:space="0" w:color="auto"/>
              <w:right w:val="single" w:sz="4" w:space="0" w:color="auto"/>
            </w:tcBorders>
            <w:shd w:val="clear" w:color="000000" w:fill="BCD9ED"/>
            <w:hideMark/>
          </w:tcPr>
          <w:p w14:paraId="7DC83764" w14:textId="094E0D5F" w:rsidR="0006631C" w:rsidRPr="005163CA" w:rsidRDefault="00387D53" w:rsidP="0006631C">
            <w:pPr>
              <w:spacing w:before="0" w:after="0"/>
              <w:rPr>
                <w:rFonts w:cs="Arial"/>
                <w:color w:val="000000"/>
                <w:szCs w:val="20"/>
              </w:rPr>
            </w:pPr>
            <w:sdt>
              <w:sdtPr>
                <w:rPr>
                  <w:rFonts w:cs="Arial"/>
                  <w:color w:val="000000"/>
                  <w:sz w:val="32"/>
                  <w:szCs w:val="20"/>
                </w:rPr>
                <w:id w:val="139401733"/>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conducts a licensing workload assessment every 3 years or sooner to address needs and includes all four areas: rebalance, temporary overloads, deployment of positions, and team inspections.</w:t>
            </w:r>
          </w:p>
        </w:tc>
        <w:tc>
          <w:tcPr>
            <w:tcW w:w="2700" w:type="dxa"/>
            <w:tcBorders>
              <w:top w:val="nil"/>
              <w:left w:val="nil"/>
              <w:bottom w:val="single" w:sz="4" w:space="0" w:color="auto"/>
              <w:right w:val="single" w:sz="4" w:space="0" w:color="auto"/>
            </w:tcBorders>
            <w:shd w:val="clear" w:color="auto" w:fill="auto"/>
            <w:hideMark/>
          </w:tcPr>
          <w:p w14:paraId="0501FA9B" w14:textId="77777777" w:rsidR="0006631C" w:rsidRPr="005163CA" w:rsidRDefault="0006631C" w:rsidP="0006631C">
            <w:pPr>
              <w:spacing w:before="0" w:after="0"/>
              <w:rPr>
                <w:rFonts w:cs="Arial"/>
                <w:szCs w:val="20"/>
              </w:rPr>
            </w:pPr>
            <w:r w:rsidRPr="005163CA">
              <w:rPr>
                <w:rFonts w:cs="Arial"/>
                <w:szCs w:val="20"/>
              </w:rPr>
              <w:t> </w:t>
            </w:r>
          </w:p>
        </w:tc>
      </w:tr>
    </w:tbl>
    <w:p w14:paraId="7A1F2660" w14:textId="77777777" w:rsidR="00F85118" w:rsidRDefault="00F85118">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F85118" w:rsidRPr="00453EB3" w14:paraId="4938383C" w14:textId="77777777" w:rsidTr="006B797B">
        <w:trPr>
          <w:trHeight w:val="300"/>
        </w:trPr>
        <w:tc>
          <w:tcPr>
            <w:tcW w:w="260" w:type="dxa"/>
            <w:tcBorders>
              <w:top w:val="nil"/>
              <w:left w:val="nil"/>
              <w:bottom w:val="nil"/>
              <w:right w:val="nil"/>
            </w:tcBorders>
            <w:shd w:val="clear" w:color="auto" w:fill="auto"/>
            <w:noWrap/>
            <w:hideMark/>
          </w:tcPr>
          <w:p w14:paraId="6A41EF5A" w14:textId="77777777" w:rsidR="00F85118" w:rsidRPr="00453EB3" w:rsidRDefault="00F85118" w:rsidP="006B797B">
            <w:pPr>
              <w:spacing w:before="0" w:after="0"/>
              <w:rPr>
                <w:rFonts w:cs="Arial"/>
                <w:b/>
                <w:szCs w:val="20"/>
              </w:rPr>
            </w:pPr>
          </w:p>
        </w:tc>
        <w:tc>
          <w:tcPr>
            <w:tcW w:w="13100" w:type="dxa"/>
            <w:gridSpan w:val="6"/>
            <w:tcBorders>
              <w:top w:val="nil"/>
              <w:left w:val="nil"/>
              <w:bottom w:val="nil"/>
              <w:right w:val="nil"/>
            </w:tcBorders>
            <w:shd w:val="clear" w:color="000000" w:fill="D9D9D9"/>
            <w:noWrap/>
            <w:hideMark/>
          </w:tcPr>
          <w:p w14:paraId="7E882D21" w14:textId="1ED55F36" w:rsidR="00F85118" w:rsidRPr="00453EB3" w:rsidRDefault="0006631C" w:rsidP="0006631C">
            <w:pPr>
              <w:spacing w:before="0" w:after="0"/>
              <w:rPr>
                <w:rFonts w:cs="Arial"/>
                <w:b/>
                <w:color w:val="000000"/>
                <w:szCs w:val="20"/>
              </w:rPr>
            </w:pPr>
            <w:r>
              <w:rPr>
                <w:rFonts w:cs="Arial"/>
                <w:b/>
                <w:color w:val="000000"/>
                <w:szCs w:val="20"/>
              </w:rPr>
              <w:t>2.</w:t>
            </w:r>
            <w:r w:rsidR="00F85118" w:rsidRPr="00453EB3">
              <w:rPr>
                <w:rFonts w:cs="Arial"/>
                <w:b/>
                <w:color w:val="000000"/>
                <w:szCs w:val="20"/>
              </w:rPr>
              <w:t>1. Staffing (continued)</w:t>
            </w:r>
          </w:p>
        </w:tc>
      </w:tr>
      <w:tr w:rsidR="00453EB3" w:rsidRPr="005163CA" w14:paraId="6E018670" w14:textId="77777777" w:rsidTr="00453EB3">
        <w:trPr>
          <w:trHeight w:val="300"/>
        </w:trPr>
        <w:tc>
          <w:tcPr>
            <w:tcW w:w="260" w:type="dxa"/>
            <w:tcBorders>
              <w:top w:val="nil"/>
              <w:left w:val="nil"/>
              <w:bottom w:val="nil"/>
              <w:right w:val="nil"/>
            </w:tcBorders>
            <w:shd w:val="clear" w:color="auto" w:fill="auto"/>
            <w:noWrap/>
          </w:tcPr>
          <w:p w14:paraId="34AA9CF0" w14:textId="77777777" w:rsidR="00453EB3" w:rsidRPr="005163CA" w:rsidRDefault="00453EB3" w:rsidP="00453EB3">
            <w:pPr>
              <w:spacing w:before="0" w:after="0"/>
              <w:jc w:val="center"/>
              <w:rPr>
                <w:rFonts w:cs="Arial"/>
                <w:szCs w:val="20"/>
              </w:rPr>
            </w:pPr>
          </w:p>
        </w:tc>
        <w:tc>
          <w:tcPr>
            <w:tcW w:w="2900" w:type="dxa"/>
            <w:gridSpan w:val="2"/>
            <w:tcBorders>
              <w:top w:val="nil"/>
              <w:left w:val="nil"/>
              <w:bottom w:val="nil"/>
              <w:right w:val="nil"/>
            </w:tcBorders>
            <w:shd w:val="clear" w:color="auto" w:fill="auto"/>
            <w:noWrap/>
          </w:tcPr>
          <w:p w14:paraId="5412AFE8" w14:textId="77777777" w:rsidR="00453EB3" w:rsidRPr="005163CA" w:rsidRDefault="00453EB3" w:rsidP="00453EB3">
            <w:pPr>
              <w:spacing w:before="0" w:after="0"/>
              <w:jc w:val="center"/>
              <w:rPr>
                <w:rFonts w:cs="Arial"/>
                <w:color w:val="000000"/>
                <w:szCs w:val="20"/>
              </w:rPr>
            </w:pPr>
          </w:p>
        </w:tc>
        <w:tc>
          <w:tcPr>
            <w:tcW w:w="2500" w:type="dxa"/>
            <w:tcBorders>
              <w:top w:val="nil"/>
              <w:left w:val="nil"/>
              <w:bottom w:val="nil"/>
              <w:right w:val="nil"/>
            </w:tcBorders>
            <w:shd w:val="clear" w:color="auto" w:fill="auto"/>
          </w:tcPr>
          <w:p w14:paraId="6BF34580" w14:textId="08E6DE78" w:rsidR="00453EB3" w:rsidRPr="005163CA" w:rsidRDefault="00453EB3" w:rsidP="00453EB3">
            <w:pPr>
              <w:spacing w:before="0" w:after="0"/>
              <w:jc w:val="center"/>
              <w:rPr>
                <w:rFonts w:cs="Arial"/>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tcPr>
          <w:p w14:paraId="6EBE20C1" w14:textId="1BF1561F" w:rsidR="00453EB3" w:rsidRPr="005163CA" w:rsidRDefault="00453EB3" w:rsidP="00453EB3">
            <w:pPr>
              <w:spacing w:before="0" w:after="0"/>
              <w:jc w:val="center"/>
              <w:rPr>
                <w:rFonts w:cs="Arial"/>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tcPr>
          <w:p w14:paraId="0EFB83A1" w14:textId="1481A367" w:rsidR="00453EB3" w:rsidRPr="005163CA" w:rsidRDefault="00453EB3" w:rsidP="00453EB3">
            <w:pPr>
              <w:spacing w:before="0" w:after="0"/>
              <w:jc w:val="center"/>
              <w:rPr>
                <w:rFonts w:cs="Arial"/>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tcPr>
          <w:p w14:paraId="10537D7B" w14:textId="4C666C7A" w:rsidR="00453EB3" w:rsidRPr="005163CA" w:rsidRDefault="00453EB3" w:rsidP="00453EB3">
            <w:pPr>
              <w:spacing w:before="0" w:after="0"/>
              <w:jc w:val="center"/>
              <w:rPr>
                <w:rFonts w:cs="Arial"/>
                <w:color w:val="000000"/>
                <w:szCs w:val="20"/>
              </w:rPr>
            </w:pPr>
            <w:r w:rsidRPr="005163CA">
              <w:rPr>
                <w:rFonts w:cs="Arial"/>
                <w:b/>
                <w:bCs/>
                <w:color w:val="000000"/>
                <w:szCs w:val="20"/>
              </w:rPr>
              <w:t>Notes</w:t>
            </w:r>
          </w:p>
        </w:tc>
      </w:tr>
      <w:tr w:rsidR="00453EB3" w:rsidRPr="005163CA" w14:paraId="1A1B9186" w14:textId="77777777" w:rsidTr="00453EB3">
        <w:trPr>
          <w:trHeight w:val="1020"/>
        </w:trPr>
        <w:tc>
          <w:tcPr>
            <w:tcW w:w="260" w:type="dxa"/>
            <w:tcBorders>
              <w:top w:val="nil"/>
              <w:left w:val="nil"/>
              <w:bottom w:val="nil"/>
              <w:right w:val="nil"/>
            </w:tcBorders>
            <w:shd w:val="clear" w:color="auto" w:fill="auto"/>
            <w:noWrap/>
            <w:hideMark/>
          </w:tcPr>
          <w:p w14:paraId="37DE442C" w14:textId="01642654"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64EA2991"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6499ADD" w14:textId="66715822" w:rsidR="00453EB3" w:rsidRPr="005163CA" w:rsidRDefault="0006631C" w:rsidP="0006631C">
            <w:pPr>
              <w:spacing w:before="0" w:after="0"/>
              <w:rPr>
                <w:rFonts w:cs="Arial"/>
                <w:color w:val="000000"/>
                <w:szCs w:val="20"/>
              </w:rPr>
            </w:pPr>
            <w:r>
              <w:rPr>
                <w:rFonts w:cs="Arial"/>
                <w:color w:val="000000"/>
                <w:szCs w:val="20"/>
              </w:rPr>
              <w:t>2.1.</w:t>
            </w:r>
            <w:r w:rsidR="00453EB3" w:rsidRPr="005163CA">
              <w:rPr>
                <w:rFonts w:cs="Arial"/>
                <w:color w:val="000000"/>
                <w:szCs w:val="20"/>
              </w:rPr>
              <w:t>5. Develops and maintains a staffing plan based on licensing workload assessment.</w:t>
            </w:r>
          </w:p>
        </w:tc>
        <w:tc>
          <w:tcPr>
            <w:tcW w:w="2500" w:type="dxa"/>
            <w:tcBorders>
              <w:top w:val="single" w:sz="4" w:space="0" w:color="auto"/>
              <w:left w:val="nil"/>
              <w:bottom w:val="single" w:sz="4" w:space="0" w:color="auto"/>
              <w:right w:val="single" w:sz="4" w:space="0" w:color="auto"/>
            </w:tcBorders>
            <w:shd w:val="clear" w:color="000000" w:fill="73A9CE"/>
            <w:hideMark/>
          </w:tcPr>
          <w:p w14:paraId="50C6B513" w14:textId="795A6D47" w:rsidR="00453EB3" w:rsidRPr="005163CA" w:rsidRDefault="00387D53" w:rsidP="00453EB3">
            <w:pPr>
              <w:spacing w:before="0" w:after="0"/>
              <w:rPr>
                <w:rFonts w:cs="Arial"/>
                <w:color w:val="000000"/>
                <w:szCs w:val="20"/>
              </w:rPr>
            </w:pPr>
            <w:sdt>
              <w:sdtPr>
                <w:rPr>
                  <w:rFonts w:cs="Arial"/>
                  <w:color w:val="000000"/>
                  <w:sz w:val="32"/>
                  <w:szCs w:val="20"/>
                </w:rPr>
                <w:id w:val="61703130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does not have a staffing plan.</w:t>
            </w:r>
          </w:p>
        </w:tc>
        <w:tc>
          <w:tcPr>
            <w:tcW w:w="2500" w:type="dxa"/>
            <w:tcBorders>
              <w:top w:val="single" w:sz="4" w:space="0" w:color="auto"/>
              <w:left w:val="nil"/>
              <w:bottom w:val="single" w:sz="4" w:space="0" w:color="auto"/>
              <w:right w:val="single" w:sz="4" w:space="0" w:color="auto"/>
            </w:tcBorders>
            <w:shd w:val="clear" w:color="auto" w:fill="auto"/>
            <w:hideMark/>
          </w:tcPr>
          <w:p w14:paraId="721D7ADB" w14:textId="3784AB8F" w:rsidR="00453EB3" w:rsidRPr="005163CA" w:rsidRDefault="00387D53" w:rsidP="00453EB3">
            <w:pPr>
              <w:spacing w:before="0" w:after="0"/>
              <w:rPr>
                <w:rFonts w:cs="Arial"/>
                <w:color w:val="000000"/>
                <w:szCs w:val="20"/>
              </w:rPr>
            </w:pPr>
            <w:sdt>
              <w:sdtPr>
                <w:rPr>
                  <w:rFonts w:cs="Arial"/>
                  <w:color w:val="000000"/>
                  <w:sz w:val="32"/>
                  <w:szCs w:val="20"/>
                </w:rPr>
                <w:id w:val="97718207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utilizes a licensing workload assessment to develop its staffing plan every 5 years.</w:t>
            </w:r>
          </w:p>
        </w:tc>
        <w:tc>
          <w:tcPr>
            <w:tcW w:w="2500" w:type="dxa"/>
            <w:tcBorders>
              <w:top w:val="single" w:sz="4" w:space="0" w:color="auto"/>
              <w:left w:val="nil"/>
              <w:bottom w:val="single" w:sz="4" w:space="0" w:color="auto"/>
              <w:right w:val="single" w:sz="4" w:space="0" w:color="auto"/>
            </w:tcBorders>
            <w:shd w:val="clear" w:color="000000" w:fill="BCD9ED"/>
            <w:hideMark/>
          </w:tcPr>
          <w:p w14:paraId="6FFF2568" w14:textId="70B596B9" w:rsidR="00453EB3" w:rsidRPr="005163CA" w:rsidRDefault="00387D53" w:rsidP="00453EB3">
            <w:pPr>
              <w:spacing w:before="0" w:after="0"/>
              <w:rPr>
                <w:rFonts w:cs="Arial"/>
                <w:color w:val="000000"/>
                <w:szCs w:val="20"/>
              </w:rPr>
            </w:pPr>
            <w:sdt>
              <w:sdtPr>
                <w:rPr>
                  <w:rFonts w:cs="Arial"/>
                  <w:color w:val="000000"/>
                  <w:sz w:val="32"/>
                  <w:szCs w:val="20"/>
                </w:rPr>
                <w:id w:val="-27817820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utilizes a licensing workload assessment to develop its staffing plan every 3 years.</w:t>
            </w:r>
          </w:p>
        </w:tc>
        <w:tc>
          <w:tcPr>
            <w:tcW w:w="2700" w:type="dxa"/>
            <w:tcBorders>
              <w:top w:val="single" w:sz="4" w:space="0" w:color="auto"/>
              <w:left w:val="nil"/>
              <w:bottom w:val="single" w:sz="4" w:space="0" w:color="auto"/>
              <w:right w:val="single" w:sz="4" w:space="0" w:color="auto"/>
            </w:tcBorders>
            <w:shd w:val="clear" w:color="auto" w:fill="auto"/>
            <w:hideMark/>
          </w:tcPr>
          <w:p w14:paraId="2A4AFEBE" w14:textId="77777777" w:rsidR="00453EB3" w:rsidRPr="005163CA" w:rsidRDefault="00453EB3" w:rsidP="00453EB3">
            <w:pPr>
              <w:spacing w:before="0" w:after="0"/>
              <w:rPr>
                <w:rFonts w:cs="Arial"/>
                <w:szCs w:val="20"/>
              </w:rPr>
            </w:pPr>
            <w:r w:rsidRPr="005163CA">
              <w:rPr>
                <w:rFonts w:cs="Arial"/>
                <w:szCs w:val="20"/>
              </w:rPr>
              <w:t> </w:t>
            </w:r>
          </w:p>
        </w:tc>
      </w:tr>
      <w:tr w:rsidR="00453EB3" w:rsidRPr="005163CA" w14:paraId="39F1B76E" w14:textId="77777777" w:rsidTr="00453EB3">
        <w:trPr>
          <w:trHeight w:val="765"/>
        </w:trPr>
        <w:tc>
          <w:tcPr>
            <w:tcW w:w="260" w:type="dxa"/>
            <w:tcBorders>
              <w:top w:val="nil"/>
              <w:left w:val="nil"/>
              <w:bottom w:val="nil"/>
              <w:right w:val="nil"/>
            </w:tcBorders>
            <w:shd w:val="clear" w:color="auto" w:fill="auto"/>
            <w:noWrap/>
            <w:hideMark/>
          </w:tcPr>
          <w:p w14:paraId="2EAA74A2" w14:textId="77777777"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5C49321B" w14:textId="77777777" w:rsidR="00453EB3" w:rsidRPr="005163CA" w:rsidRDefault="00453EB3" w:rsidP="00453EB3">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F142C0B" w14:textId="6EA72D6A" w:rsidR="00453EB3" w:rsidRPr="005163CA" w:rsidRDefault="0006631C" w:rsidP="00453EB3">
            <w:pPr>
              <w:spacing w:before="0" w:after="0"/>
              <w:rPr>
                <w:rFonts w:cs="Arial"/>
                <w:color w:val="000000"/>
                <w:szCs w:val="20"/>
              </w:rPr>
            </w:pPr>
            <w:r>
              <w:rPr>
                <w:rFonts w:cs="Arial"/>
                <w:color w:val="000000"/>
                <w:szCs w:val="20"/>
              </w:rPr>
              <w:t>2.1</w:t>
            </w:r>
            <w:r w:rsidR="00453EB3" w:rsidRPr="005163CA">
              <w:rPr>
                <w:rFonts w:cs="Arial"/>
                <w:color w:val="000000"/>
                <w:szCs w:val="20"/>
              </w:rPr>
              <w:t>.6. Develops and implements a telecommuting policy.</w:t>
            </w:r>
          </w:p>
        </w:tc>
        <w:tc>
          <w:tcPr>
            <w:tcW w:w="2500" w:type="dxa"/>
            <w:tcBorders>
              <w:top w:val="nil"/>
              <w:left w:val="nil"/>
              <w:bottom w:val="single" w:sz="4" w:space="0" w:color="auto"/>
              <w:right w:val="single" w:sz="4" w:space="0" w:color="auto"/>
            </w:tcBorders>
            <w:shd w:val="clear" w:color="000000" w:fill="73A9CE"/>
            <w:hideMark/>
          </w:tcPr>
          <w:p w14:paraId="43EA93F6" w14:textId="5385008D" w:rsidR="00453EB3" w:rsidRPr="005163CA" w:rsidRDefault="00387D53" w:rsidP="00453EB3">
            <w:pPr>
              <w:spacing w:before="0" w:after="0"/>
              <w:rPr>
                <w:rFonts w:cs="Arial"/>
                <w:color w:val="000000"/>
                <w:szCs w:val="20"/>
              </w:rPr>
            </w:pPr>
            <w:sdt>
              <w:sdtPr>
                <w:rPr>
                  <w:rFonts w:cs="Arial"/>
                  <w:color w:val="000000"/>
                  <w:sz w:val="32"/>
                  <w:szCs w:val="20"/>
                </w:rPr>
                <w:id w:val="10958339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has no policy.</w:t>
            </w:r>
          </w:p>
        </w:tc>
        <w:tc>
          <w:tcPr>
            <w:tcW w:w="2500" w:type="dxa"/>
            <w:tcBorders>
              <w:top w:val="nil"/>
              <w:left w:val="nil"/>
              <w:bottom w:val="single" w:sz="4" w:space="0" w:color="auto"/>
              <w:right w:val="single" w:sz="4" w:space="0" w:color="auto"/>
            </w:tcBorders>
            <w:shd w:val="clear" w:color="auto" w:fill="auto"/>
            <w:hideMark/>
          </w:tcPr>
          <w:p w14:paraId="193B28D9" w14:textId="2C591BC9" w:rsidR="00453EB3" w:rsidRPr="005163CA" w:rsidRDefault="00387D53" w:rsidP="00453EB3">
            <w:pPr>
              <w:spacing w:before="0" w:after="0"/>
              <w:rPr>
                <w:rFonts w:cs="Arial"/>
                <w:color w:val="000000"/>
                <w:szCs w:val="20"/>
              </w:rPr>
            </w:pPr>
            <w:sdt>
              <w:sdtPr>
                <w:rPr>
                  <w:rFonts w:cs="Arial"/>
                  <w:color w:val="000000"/>
                  <w:sz w:val="32"/>
                  <w:szCs w:val="20"/>
                </w:rPr>
                <w:id w:val="210684061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ensures all staff follow written policy.</w:t>
            </w:r>
          </w:p>
        </w:tc>
        <w:tc>
          <w:tcPr>
            <w:tcW w:w="2500" w:type="dxa"/>
            <w:tcBorders>
              <w:top w:val="nil"/>
              <w:left w:val="nil"/>
              <w:bottom w:val="single" w:sz="4" w:space="0" w:color="auto"/>
              <w:right w:val="single" w:sz="4" w:space="0" w:color="auto"/>
            </w:tcBorders>
            <w:shd w:val="clear" w:color="000000" w:fill="BCD9ED"/>
            <w:hideMark/>
          </w:tcPr>
          <w:p w14:paraId="0D9AD691" w14:textId="5C8129AD" w:rsidR="00453EB3" w:rsidRPr="005163CA" w:rsidRDefault="00387D53" w:rsidP="00453EB3">
            <w:pPr>
              <w:spacing w:before="0" w:after="0"/>
              <w:rPr>
                <w:rFonts w:cs="Arial"/>
                <w:color w:val="000000"/>
                <w:szCs w:val="20"/>
              </w:rPr>
            </w:pPr>
            <w:sdt>
              <w:sdtPr>
                <w:rPr>
                  <w:rFonts w:cs="Arial"/>
                  <w:color w:val="000000"/>
                  <w:sz w:val="32"/>
                  <w:szCs w:val="20"/>
                </w:rPr>
                <w:id w:val="183834136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organization’s policy is reviewed annually and revised as needed.</w:t>
            </w:r>
          </w:p>
        </w:tc>
        <w:tc>
          <w:tcPr>
            <w:tcW w:w="2700" w:type="dxa"/>
            <w:tcBorders>
              <w:top w:val="nil"/>
              <w:left w:val="nil"/>
              <w:bottom w:val="single" w:sz="4" w:space="0" w:color="auto"/>
              <w:right w:val="single" w:sz="4" w:space="0" w:color="auto"/>
            </w:tcBorders>
            <w:shd w:val="clear" w:color="auto" w:fill="auto"/>
            <w:hideMark/>
          </w:tcPr>
          <w:p w14:paraId="082621F7" w14:textId="77777777" w:rsidR="00453EB3" w:rsidRPr="005163CA" w:rsidRDefault="00453EB3" w:rsidP="00453EB3">
            <w:pPr>
              <w:spacing w:before="0" w:after="0"/>
              <w:rPr>
                <w:rFonts w:cs="Arial"/>
                <w:szCs w:val="20"/>
              </w:rPr>
            </w:pPr>
            <w:r w:rsidRPr="005163CA">
              <w:rPr>
                <w:rFonts w:cs="Arial"/>
                <w:szCs w:val="20"/>
              </w:rPr>
              <w:t> </w:t>
            </w:r>
          </w:p>
        </w:tc>
      </w:tr>
      <w:tr w:rsidR="0099510C" w:rsidRPr="005163CA" w14:paraId="40D9B14A" w14:textId="77777777" w:rsidTr="005163CA">
        <w:trPr>
          <w:trHeight w:val="1530"/>
        </w:trPr>
        <w:tc>
          <w:tcPr>
            <w:tcW w:w="260" w:type="dxa"/>
            <w:tcBorders>
              <w:top w:val="nil"/>
              <w:left w:val="nil"/>
              <w:bottom w:val="nil"/>
              <w:right w:val="nil"/>
            </w:tcBorders>
            <w:shd w:val="clear" w:color="auto" w:fill="auto"/>
            <w:noWrap/>
          </w:tcPr>
          <w:p w14:paraId="757C42A2" w14:textId="77777777" w:rsidR="0099510C" w:rsidRPr="005163CA" w:rsidRDefault="0099510C" w:rsidP="00453EB3">
            <w:pPr>
              <w:spacing w:before="0" w:after="0"/>
              <w:rPr>
                <w:rFonts w:cs="Arial"/>
                <w:color w:val="000000"/>
                <w:szCs w:val="20"/>
              </w:rPr>
            </w:pPr>
          </w:p>
        </w:tc>
        <w:tc>
          <w:tcPr>
            <w:tcW w:w="400" w:type="dxa"/>
            <w:tcBorders>
              <w:top w:val="nil"/>
              <w:left w:val="nil"/>
              <w:bottom w:val="nil"/>
              <w:right w:val="nil"/>
            </w:tcBorders>
            <w:shd w:val="clear" w:color="auto" w:fill="auto"/>
            <w:noWrap/>
          </w:tcPr>
          <w:p w14:paraId="3B153118" w14:textId="77777777" w:rsidR="0099510C" w:rsidRPr="005163CA" w:rsidRDefault="0099510C" w:rsidP="0099510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7094374" w14:textId="091829B8" w:rsidR="0099510C" w:rsidRPr="005163CA" w:rsidRDefault="0006631C" w:rsidP="0006631C">
            <w:pPr>
              <w:spacing w:before="0" w:after="0"/>
              <w:rPr>
                <w:rFonts w:cs="Arial"/>
                <w:color w:val="000000"/>
                <w:szCs w:val="20"/>
              </w:rPr>
            </w:pPr>
            <w:r>
              <w:rPr>
                <w:rFonts w:cs="Arial"/>
                <w:color w:val="000000"/>
                <w:szCs w:val="20"/>
              </w:rPr>
              <w:t>2.1.</w:t>
            </w:r>
            <w:r w:rsidR="0099510C" w:rsidRPr="005163CA">
              <w:rPr>
                <w:rFonts w:cs="Arial"/>
                <w:color w:val="000000"/>
                <w:szCs w:val="20"/>
              </w:rPr>
              <w:t>7. Conducts organizational orientation and initial training program.</w:t>
            </w:r>
          </w:p>
        </w:tc>
        <w:tc>
          <w:tcPr>
            <w:tcW w:w="2500" w:type="dxa"/>
            <w:tcBorders>
              <w:top w:val="single" w:sz="4" w:space="0" w:color="auto"/>
              <w:left w:val="nil"/>
              <w:bottom w:val="single" w:sz="4" w:space="0" w:color="auto"/>
              <w:right w:val="single" w:sz="4" w:space="0" w:color="auto"/>
            </w:tcBorders>
            <w:shd w:val="clear" w:color="000000" w:fill="73A9CE"/>
          </w:tcPr>
          <w:p w14:paraId="796D9BE5" w14:textId="521154CB" w:rsidR="0099510C" w:rsidRPr="005163CA" w:rsidRDefault="00387D53" w:rsidP="0099510C">
            <w:pPr>
              <w:spacing w:before="0" w:after="0"/>
              <w:rPr>
                <w:rFonts w:cs="Arial"/>
                <w:color w:val="000000"/>
                <w:szCs w:val="20"/>
              </w:rPr>
            </w:pPr>
            <w:sdt>
              <w:sdtPr>
                <w:rPr>
                  <w:rFonts w:cs="Arial"/>
                  <w:color w:val="000000"/>
                  <w:sz w:val="32"/>
                  <w:szCs w:val="20"/>
                </w:rPr>
                <w:id w:val="162565823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no formalized training program for new staff.</w:t>
            </w:r>
          </w:p>
        </w:tc>
        <w:tc>
          <w:tcPr>
            <w:tcW w:w="2500" w:type="dxa"/>
            <w:tcBorders>
              <w:top w:val="single" w:sz="4" w:space="0" w:color="auto"/>
              <w:left w:val="nil"/>
              <w:bottom w:val="single" w:sz="4" w:space="0" w:color="auto"/>
              <w:right w:val="single" w:sz="4" w:space="0" w:color="auto"/>
            </w:tcBorders>
            <w:shd w:val="clear" w:color="auto" w:fill="auto"/>
          </w:tcPr>
          <w:p w14:paraId="7D028976" w14:textId="63F2EE2D" w:rsidR="0099510C" w:rsidRPr="005163CA" w:rsidRDefault="00387D53" w:rsidP="0099510C">
            <w:pPr>
              <w:spacing w:before="0" w:after="0"/>
              <w:rPr>
                <w:rFonts w:cs="Arial"/>
                <w:color w:val="000000"/>
                <w:szCs w:val="20"/>
              </w:rPr>
            </w:pPr>
            <w:sdt>
              <w:sdtPr>
                <w:rPr>
                  <w:rFonts w:cs="Arial"/>
                  <w:color w:val="000000"/>
                  <w:sz w:val="32"/>
                  <w:szCs w:val="20"/>
                </w:rPr>
                <w:id w:val="-48508650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An orientation is conducted within 6 months of employment.</w:t>
            </w:r>
          </w:p>
        </w:tc>
        <w:tc>
          <w:tcPr>
            <w:tcW w:w="2500" w:type="dxa"/>
            <w:tcBorders>
              <w:top w:val="single" w:sz="4" w:space="0" w:color="auto"/>
              <w:left w:val="nil"/>
              <w:bottom w:val="single" w:sz="4" w:space="0" w:color="auto"/>
              <w:right w:val="single" w:sz="4" w:space="0" w:color="auto"/>
            </w:tcBorders>
            <w:shd w:val="clear" w:color="000000" w:fill="BCD9ED"/>
          </w:tcPr>
          <w:p w14:paraId="65607C03" w14:textId="5322E3A1" w:rsidR="0099510C" w:rsidRPr="005163CA" w:rsidRDefault="00387D53" w:rsidP="0099510C">
            <w:pPr>
              <w:spacing w:before="0" w:after="0"/>
              <w:rPr>
                <w:rFonts w:cs="Arial"/>
                <w:color w:val="000000"/>
                <w:szCs w:val="20"/>
              </w:rPr>
            </w:pPr>
            <w:sdt>
              <w:sdtPr>
                <w:rPr>
                  <w:rFonts w:cs="Arial"/>
                  <w:color w:val="000000"/>
                  <w:sz w:val="32"/>
                  <w:szCs w:val="20"/>
                </w:rPr>
                <w:id w:val="-100134974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An orientation is conducted before staff work independently and training includes a mentoring program.</w:t>
            </w:r>
          </w:p>
        </w:tc>
        <w:tc>
          <w:tcPr>
            <w:tcW w:w="2700" w:type="dxa"/>
            <w:tcBorders>
              <w:top w:val="single" w:sz="4" w:space="0" w:color="auto"/>
              <w:left w:val="nil"/>
              <w:bottom w:val="single" w:sz="4" w:space="0" w:color="auto"/>
              <w:right w:val="single" w:sz="4" w:space="0" w:color="auto"/>
            </w:tcBorders>
            <w:shd w:val="clear" w:color="auto" w:fill="auto"/>
          </w:tcPr>
          <w:p w14:paraId="41825A94" w14:textId="77777777" w:rsidR="0099510C" w:rsidRPr="005163CA" w:rsidRDefault="0099510C" w:rsidP="0099510C">
            <w:pPr>
              <w:spacing w:before="0" w:after="0"/>
              <w:rPr>
                <w:rFonts w:cs="Arial"/>
                <w:szCs w:val="20"/>
              </w:rPr>
            </w:pPr>
          </w:p>
        </w:tc>
      </w:tr>
      <w:tr w:rsidR="0099510C" w:rsidRPr="005163CA" w14:paraId="480B592A" w14:textId="77777777" w:rsidTr="005163CA">
        <w:trPr>
          <w:trHeight w:val="1530"/>
        </w:trPr>
        <w:tc>
          <w:tcPr>
            <w:tcW w:w="260" w:type="dxa"/>
            <w:tcBorders>
              <w:top w:val="nil"/>
              <w:left w:val="nil"/>
              <w:bottom w:val="nil"/>
              <w:right w:val="nil"/>
            </w:tcBorders>
            <w:shd w:val="clear" w:color="auto" w:fill="auto"/>
            <w:noWrap/>
            <w:hideMark/>
          </w:tcPr>
          <w:p w14:paraId="24BEE284" w14:textId="77777777" w:rsidR="0099510C" w:rsidRPr="005163CA" w:rsidRDefault="0099510C" w:rsidP="0099510C">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4A04A1A4" w14:textId="77777777" w:rsidR="0099510C" w:rsidRPr="005163CA" w:rsidRDefault="0099510C" w:rsidP="0099510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EB9F98E" w14:textId="45FF1DB7" w:rsidR="0099510C" w:rsidRPr="005163CA" w:rsidRDefault="0006631C" w:rsidP="0099510C">
            <w:pPr>
              <w:spacing w:before="0" w:after="0"/>
              <w:rPr>
                <w:rFonts w:cs="Arial"/>
                <w:color w:val="000000"/>
                <w:szCs w:val="20"/>
              </w:rPr>
            </w:pPr>
            <w:r>
              <w:rPr>
                <w:rFonts w:cs="Arial"/>
                <w:color w:val="000000"/>
                <w:szCs w:val="20"/>
              </w:rPr>
              <w:t>2.1</w:t>
            </w:r>
            <w:r w:rsidR="0099510C" w:rsidRPr="005163CA">
              <w:rPr>
                <w:rFonts w:cs="Arial"/>
                <w:color w:val="000000"/>
                <w:szCs w:val="20"/>
              </w:rPr>
              <w:t>.8. Monitors staff performance systematically for correct implementation and response.</w:t>
            </w:r>
          </w:p>
        </w:tc>
        <w:tc>
          <w:tcPr>
            <w:tcW w:w="2500" w:type="dxa"/>
            <w:tcBorders>
              <w:top w:val="single" w:sz="4" w:space="0" w:color="auto"/>
              <w:left w:val="nil"/>
              <w:bottom w:val="single" w:sz="4" w:space="0" w:color="auto"/>
              <w:right w:val="single" w:sz="4" w:space="0" w:color="auto"/>
            </w:tcBorders>
            <w:shd w:val="clear" w:color="000000" w:fill="73A9CE"/>
            <w:hideMark/>
          </w:tcPr>
          <w:p w14:paraId="2FA7826C" w14:textId="0F475665" w:rsidR="0099510C" w:rsidRPr="005163CA" w:rsidRDefault="00387D53" w:rsidP="0099510C">
            <w:pPr>
              <w:spacing w:before="0" w:after="0"/>
              <w:rPr>
                <w:rFonts w:cs="Arial"/>
                <w:color w:val="000000"/>
                <w:szCs w:val="20"/>
              </w:rPr>
            </w:pPr>
            <w:sdt>
              <w:sdtPr>
                <w:rPr>
                  <w:rFonts w:cs="Arial"/>
                  <w:color w:val="000000"/>
                  <w:sz w:val="32"/>
                  <w:szCs w:val="20"/>
                </w:rPr>
                <w:id w:val="-6942923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holds meetings with individual staff less than quarterly or with the unit less than biannually.</w:t>
            </w:r>
          </w:p>
        </w:tc>
        <w:tc>
          <w:tcPr>
            <w:tcW w:w="2500" w:type="dxa"/>
            <w:tcBorders>
              <w:top w:val="single" w:sz="4" w:space="0" w:color="auto"/>
              <w:left w:val="nil"/>
              <w:bottom w:val="single" w:sz="4" w:space="0" w:color="auto"/>
              <w:right w:val="single" w:sz="4" w:space="0" w:color="auto"/>
            </w:tcBorders>
            <w:shd w:val="clear" w:color="auto" w:fill="auto"/>
            <w:hideMark/>
          </w:tcPr>
          <w:p w14:paraId="484327CD" w14:textId="081C0A73" w:rsidR="0099510C" w:rsidRPr="005163CA" w:rsidRDefault="00387D53" w:rsidP="0099510C">
            <w:pPr>
              <w:spacing w:before="0" w:after="0"/>
              <w:rPr>
                <w:rFonts w:cs="Arial"/>
                <w:color w:val="000000"/>
                <w:szCs w:val="20"/>
              </w:rPr>
            </w:pPr>
            <w:sdt>
              <w:sdtPr>
                <w:rPr>
                  <w:rFonts w:cs="Arial"/>
                  <w:color w:val="000000"/>
                  <w:sz w:val="32"/>
                  <w:szCs w:val="20"/>
                </w:rPr>
                <w:id w:val="-21289220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a staff performance review system that includes quarterly individual meetings and biannual unit meetings.</w:t>
            </w:r>
          </w:p>
        </w:tc>
        <w:tc>
          <w:tcPr>
            <w:tcW w:w="2500" w:type="dxa"/>
            <w:tcBorders>
              <w:top w:val="single" w:sz="4" w:space="0" w:color="auto"/>
              <w:left w:val="nil"/>
              <w:bottom w:val="single" w:sz="4" w:space="0" w:color="auto"/>
              <w:right w:val="single" w:sz="4" w:space="0" w:color="auto"/>
            </w:tcBorders>
            <w:shd w:val="clear" w:color="000000" w:fill="BCD9ED"/>
            <w:hideMark/>
          </w:tcPr>
          <w:p w14:paraId="535AB0A6" w14:textId="5172A6AB" w:rsidR="0099510C" w:rsidRPr="005163CA" w:rsidRDefault="00387D53" w:rsidP="0099510C">
            <w:pPr>
              <w:spacing w:before="0" w:after="0"/>
              <w:rPr>
                <w:rFonts w:cs="Arial"/>
                <w:color w:val="000000"/>
                <w:szCs w:val="20"/>
              </w:rPr>
            </w:pPr>
            <w:sdt>
              <w:sdtPr>
                <w:rPr>
                  <w:rFonts w:cs="Arial"/>
                  <w:color w:val="000000"/>
                  <w:sz w:val="32"/>
                  <w:szCs w:val="20"/>
                </w:rPr>
                <w:id w:val="-11706698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a staff performance review system that includes monthly individual meetings and quarterly unit meetings.</w:t>
            </w:r>
          </w:p>
        </w:tc>
        <w:tc>
          <w:tcPr>
            <w:tcW w:w="2700" w:type="dxa"/>
            <w:tcBorders>
              <w:top w:val="single" w:sz="4" w:space="0" w:color="auto"/>
              <w:left w:val="nil"/>
              <w:bottom w:val="single" w:sz="4" w:space="0" w:color="auto"/>
              <w:right w:val="single" w:sz="4" w:space="0" w:color="auto"/>
            </w:tcBorders>
            <w:shd w:val="clear" w:color="auto" w:fill="auto"/>
            <w:hideMark/>
          </w:tcPr>
          <w:p w14:paraId="5937AD97" w14:textId="77777777" w:rsidR="0099510C" w:rsidRPr="005163CA" w:rsidRDefault="0099510C" w:rsidP="0099510C">
            <w:pPr>
              <w:spacing w:before="0" w:after="0"/>
              <w:rPr>
                <w:rFonts w:cs="Arial"/>
                <w:szCs w:val="20"/>
              </w:rPr>
            </w:pPr>
            <w:r w:rsidRPr="005163CA">
              <w:rPr>
                <w:rFonts w:cs="Arial"/>
                <w:szCs w:val="20"/>
              </w:rPr>
              <w:t> </w:t>
            </w:r>
          </w:p>
        </w:tc>
      </w:tr>
      <w:tr w:rsidR="0099510C" w:rsidRPr="005163CA" w14:paraId="5C41CD07" w14:textId="77777777" w:rsidTr="005163CA">
        <w:trPr>
          <w:trHeight w:val="762"/>
        </w:trPr>
        <w:tc>
          <w:tcPr>
            <w:tcW w:w="260" w:type="dxa"/>
            <w:tcBorders>
              <w:top w:val="nil"/>
              <w:left w:val="nil"/>
              <w:bottom w:val="nil"/>
              <w:right w:val="nil"/>
            </w:tcBorders>
            <w:shd w:val="clear" w:color="auto" w:fill="auto"/>
            <w:noWrap/>
            <w:hideMark/>
          </w:tcPr>
          <w:p w14:paraId="76687BE4" w14:textId="77777777" w:rsidR="0099510C" w:rsidRPr="005163CA" w:rsidRDefault="0099510C" w:rsidP="0099510C">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165DFA7" w14:textId="160FD267" w:rsidR="0099510C" w:rsidRPr="00453EB3" w:rsidRDefault="0006631C" w:rsidP="0006631C">
            <w:pPr>
              <w:spacing w:before="0" w:after="0"/>
              <w:rPr>
                <w:rFonts w:cs="Arial"/>
                <w:b/>
                <w:color w:val="000000"/>
                <w:szCs w:val="20"/>
              </w:rPr>
            </w:pPr>
            <w:r>
              <w:rPr>
                <w:rFonts w:cs="Arial"/>
                <w:b/>
                <w:color w:val="000000"/>
                <w:szCs w:val="20"/>
              </w:rPr>
              <w:t>2.</w:t>
            </w:r>
            <w:r w:rsidR="0099510C" w:rsidRPr="00453EB3">
              <w:rPr>
                <w:rFonts w:cs="Arial"/>
                <w:b/>
                <w:color w:val="000000"/>
                <w:szCs w:val="20"/>
              </w:rPr>
              <w:t>1. Staffing Overall Notes:</w:t>
            </w:r>
          </w:p>
        </w:tc>
      </w:tr>
    </w:tbl>
    <w:p w14:paraId="7E100A54"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5BEC404F" w14:textId="77777777" w:rsidTr="00453EB3">
        <w:trPr>
          <w:trHeight w:val="300"/>
        </w:trPr>
        <w:tc>
          <w:tcPr>
            <w:tcW w:w="260" w:type="dxa"/>
            <w:tcBorders>
              <w:left w:val="nil"/>
              <w:bottom w:val="nil"/>
              <w:right w:val="nil"/>
            </w:tcBorders>
            <w:shd w:val="clear" w:color="auto" w:fill="auto"/>
            <w:noWrap/>
            <w:hideMark/>
          </w:tcPr>
          <w:p w14:paraId="63636AB2" w14:textId="04103D65" w:rsidR="005163CA" w:rsidRPr="00453EB3" w:rsidRDefault="005163CA" w:rsidP="005163CA">
            <w:pPr>
              <w:spacing w:before="0" w:after="0"/>
              <w:rPr>
                <w:rFonts w:cs="Arial"/>
                <w:b/>
                <w:color w:val="000000"/>
                <w:szCs w:val="20"/>
              </w:rPr>
            </w:pPr>
            <w:commentRangeStart w:id="1"/>
          </w:p>
        </w:tc>
        <w:tc>
          <w:tcPr>
            <w:tcW w:w="13100" w:type="dxa"/>
            <w:gridSpan w:val="6"/>
            <w:tcBorders>
              <w:left w:val="nil"/>
              <w:bottom w:val="nil"/>
              <w:right w:val="nil"/>
            </w:tcBorders>
            <w:shd w:val="clear" w:color="000000" w:fill="D9D9D9"/>
            <w:hideMark/>
          </w:tcPr>
          <w:p w14:paraId="780110BE" w14:textId="291712B7" w:rsidR="005163CA" w:rsidRPr="00453EB3" w:rsidRDefault="0006631C" w:rsidP="005163CA">
            <w:pPr>
              <w:spacing w:before="0" w:after="0"/>
              <w:rPr>
                <w:rFonts w:cs="Arial"/>
                <w:b/>
                <w:color w:val="000000"/>
                <w:szCs w:val="20"/>
              </w:rPr>
            </w:pPr>
            <w:r>
              <w:rPr>
                <w:rFonts w:cs="Arial"/>
                <w:b/>
                <w:color w:val="000000"/>
                <w:szCs w:val="20"/>
              </w:rPr>
              <w:t>2.2</w:t>
            </w:r>
            <w:r w:rsidR="005163CA" w:rsidRPr="00453EB3">
              <w:rPr>
                <w:rFonts w:cs="Arial"/>
                <w:b/>
                <w:color w:val="000000"/>
                <w:szCs w:val="20"/>
              </w:rPr>
              <w:t>. Professional Development System for Organization Staff</w:t>
            </w:r>
            <w:commentRangeEnd w:id="1"/>
            <w:r>
              <w:rPr>
                <w:rStyle w:val="CommentReference"/>
                <w:rFonts w:ascii="Times New Roman" w:hAnsi="Times New Roman"/>
              </w:rPr>
              <w:commentReference w:id="1"/>
            </w:r>
          </w:p>
        </w:tc>
      </w:tr>
      <w:tr w:rsidR="0099510C" w:rsidRPr="005163CA" w14:paraId="1B84501E" w14:textId="77777777" w:rsidTr="00BD3294">
        <w:trPr>
          <w:trHeight w:val="255"/>
        </w:trPr>
        <w:tc>
          <w:tcPr>
            <w:tcW w:w="260" w:type="dxa"/>
            <w:tcBorders>
              <w:top w:val="nil"/>
              <w:left w:val="nil"/>
              <w:bottom w:val="nil"/>
              <w:right w:val="nil"/>
            </w:tcBorders>
            <w:shd w:val="clear" w:color="auto" w:fill="auto"/>
            <w:noWrap/>
            <w:hideMark/>
          </w:tcPr>
          <w:p w14:paraId="76B0200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5DCA2D8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0422EE6"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760DFBA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117B33AC"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3E79FB6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8AEF89B"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4A09C754" w14:textId="77777777" w:rsidTr="005163CA">
        <w:trPr>
          <w:trHeight w:val="1530"/>
        </w:trPr>
        <w:tc>
          <w:tcPr>
            <w:tcW w:w="260" w:type="dxa"/>
            <w:tcBorders>
              <w:top w:val="nil"/>
              <w:left w:val="nil"/>
              <w:bottom w:val="nil"/>
              <w:right w:val="nil"/>
            </w:tcBorders>
            <w:shd w:val="clear" w:color="auto" w:fill="auto"/>
            <w:noWrap/>
            <w:hideMark/>
          </w:tcPr>
          <w:p w14:paraId="116BF72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5F4A46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554B19B" w14:textId="57A5F182"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.1. Identifies an individual within the program responsible for oversight and management of the staff professional development system.</w:t>
            </w:r>
          </w:p>
        </w:tc>
        <w:tc>
          <w:tcPr>
            <w:tcW w:w="2500" w:type="dxa"/>
            <w:tcBorders>
              <w:top w:val="single" w:sz="4" w:space="0" w:color="auto"/>
              <w:left w:val="nil"/>
              <w:bottom w:val="single" w:sz="4" w:space="0" w:color="auto"/>
              <w:right w:val="single" w:sz="4" w:space="0" w:color="auto"/>
            </w:tcBorders>
            <w:shd w:val="clear" w:color="000000" w:fill="73A9CE"/>
            <w:hideMark/>
          </w:tcPr>
          <w:p w14:paraId="5D2E5036" w14:textId="0DDE0BA2" w:rsidR="005163CA" w:rsidRPr="005163CA" w:rsidRDefault="00387D53" w:rsidP="005163CA">
            <w:pPr>
              <w:spacing w:before="0" w:after="0"/>
              <w:rPr>
                <w:rFonts w:cs="Arial"/>
                <w:color w:val="000000"/>
                <w:szCs w:val="20"/>
              </w:rPr>
            </w:pPr>
            <w:sdt>
              <w:sdtPr>
                <w:rPr>
                  <w:rFonts w:cs="Arial"/>
                  <w:color w:val="000000"/>
                  <w:sz w:val="32"/>
                  <w:szCs w:val="20"/>
                </w:rPr>
                <w:id w:val="182670060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job description including these duties.</w:t>
            </w:r>
          </w:p>
        </w:tc>
        <w:tc>
          <w:tcPr>
            <w:tcW w:w="2500" w:type="dxa"/>
            <w:tcBorders>
              <w:top w:val="single" w:sz="4" w:space="0" w:color="auto"/>
              <w:left w:val="nil"/>
              <w:bottom w:val="single" w:sz="4" w:space="0" w:color="auto"/>
              <w:right w:val="single" w:sz="4" w:space="0" w:color="auto"/>
            </w:tcBorders>
            <w:shd w:val="clear" w:color="auto" w:fill="auto"/>
            <w:hideMark/>
          </w:tcPr>
          <w:p w14:paraId="54C81DB4" w14:textId="07D5783B" w:rsidR="005163CA" w:rsidRPr="005163CA" w:rsidRDefault="00387D53" w:rsidP="005163CA">
            <w:pPr>
              <w:spacing w:before="0" w:after="0"/>
              <w:rPr>
                <w:rFonts w:cs="Arial"/>
                <w:color w:val="000000"/>
                <w:szCs w:val="20"/>
              </w:rPr>
            </w:pPr>
            <w:sdt>
              <w:sdtPr>
                <w:rPr>
                  <w:rFonts w:cs="Arial"/>
                  <w:color w:val="000000"/>
                  <w:sz w:val="32"/>
                  <w:szCs w:val="20"/>
                </w:rPr>
                <w:id w:val="-58036822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includes this position along with other job duties and training is mostly developed in-house.</w:t>
            </w:r>
          </w:p>
        </w:tc>
        <w:tc>
          <w:tcPr>
            <w:tcW w:w="2500" w:type="dxa"/>
            <w:tcBorders>
              <w:top w:val="single" w:sz="4" w:space="0" w:color="auto"/>
              <w:left w:val="nil"/>
              <w:bottom w:val="single" w:sz="4" w:space="0" w:color="auto"/>
              <w:right w:val="single" w:sz="4" w:space="0" w:color="auto"/>
            </w:tcBorders>
            <w:shd w:val="clear" w:color="000000" w:fill="BCD9ED"/>
            <w:hideMark/>
          </w:tcPr>
          <w:p w14:paraId="1C28666C" w14:textId="38BE02C5" w:rsidR="005163CA" w:rsidRPr="005163CA" w:rsidRDefault="00387D53" w:rsidP="005163CA">
            <w:pPr>
              <w:spacing w:before="0" w:after="0"/>
              <w:rPr>
                <w:rFonts w:cs="Arial"/>
                <w:color w:val="000000"/>
                <w:szCs w:val="20"/>
              </w:rPr>
            </w:pPr>
            <w:sdt>
              <w:sdtPr>
                <w:rPr>
                  <w:rFonts w:cs="Arial"/>
                  <w:color w:val="000000"/>
                  <w:sz w:val="32"/>
                  <w:szCs w:val="20"/>
                </w:rPr>
                <w:id w:val="-171480241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a position dedicated to this function and training includes external learning opportunities.</w:t>
            </w:r>
          </w:p>
        </w:tc>
        <w:tc>
          <w:tcPr>
            <w:tcW w:w="2700" w:type="dxa"/>
            <w:tcBorders>
              <w:top w:val="single" w:sz="4" w:space="0" w:color="auto"/>
              <w:left w:val="nil"/>
              <w:bottom w:val="single" w:sz="4" w:space="0" w:color="auto"/>
              <w:right w:val="single" w:sz="4" w:space="0" w:color="auto"/>
            </w:tcBorders>
            <w:shd w:val="clear" w:color="auto" w:fill="auto"/>
            <w:hideMark/>
          </w:tcPr>
          <w:p w14:paraId="54EE038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472ABC7" w14:textId="77777777" w:rsidTr="005163CA">
        <w:trPr>
          <w:trHeight w:val="1785"/>
        </w:trPr>
        <w:tc>
          <w:tcPr>
            <w:tcW w:w="260" w:type="dxa"/>
            <w:tcBorders>
              <w:top w:val="nil"/>
              <w:left w:val="nil"/>
              <w:bottom w:val="nil"/>
              <w:right w:val="nil"/>
            </w:tcBorders>
            <w:shd w:val="clear" w:color="auto" w:fill="auto"/>
            <w:noWrap/>
            <w:hideMark/>
          </w:tcPr>
          <w:p w14:paraId="7430BC53"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CB5C20D"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3E236FA" w14:textId="48EAF3F3"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.2. Performs needs and effectiveness assessment to guide professional development activities so that staff remain current on programmatic and industry practices.</w:t>
            </w:r>
          </w:p>
        </w:tc>
        <w:tc>
          <w:tcPr>
            <w:tcW w:w="2500" w:type="dxa"/>
            <w:tcBorders>
              <w:top w:val="nil"/>
              <w:left w:val="nil"/>
              <w:bottom w:val="single" w:sz="4" w:space="0" w:color="auto"/>
              <w:right w:val="single" w:sz="4" w:space="0" w:color="auto"/>
            </w:tcBorders>
            <w:shd w:val="clear" w:color="000000" w:fill="73A9CE"/>
            <w:hideMark/>
          </w:tcPr>
          <w:p w14:paraId="0863EEE3" w14:textId="071261D3" w:rsidR="005163CA" w:rsidRPr="005163CA" w:rsidRDefault="00387D53" w:rsidP="005163CA">
            <w:pPr>
              <w:spacing w:before="0" w:after="0"/>
              <w:rPr>
                <w:rFonts w:cs="Arial"/>
                <w:color w:val="000000"/>
                <w:szCs w:val="20"/>
              </w:rPr>
            </w:pPr>
            <w:sdt>
              <w:sdtPr>
                <w:rPr>
                  <w:rFonts w:cs="Arial"/>
                  <w:color w:val="000000"/>
                  <w:sz w:val="32"/>
                  <w:szCs w:val="20"/>
                </w:rPr>
                <w:id w:val="88722312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perform a needs or effectiveness assessment.</w:t>
            </w:r>
          </w:p>
        </w:tc>
        <w:tc>
          <w:tcPr>
            <w:tcW w:w="2500" w:type="dxa"/>
            <w:tcBorders>
              <w:top w:val="nil"/>
              <w:left w:val="nil"/>
              <w:bottom w:val="single" w:sz="4" w:space="0" w:color="auto"/>
              <w:right w:val="single" w:sz="4" w:space="0" w:color="auto"/>
            </w:tcBorders>
            <w:shd w:val="clear" w:color="auto" w:fill="auto"/>
            <w:hideMark/>
          </w:tcPr>
          <w:p w14:paraId="7CD03AAD" w14:textId="283DEBA7" w:rsidR="005163CA" w:rsidRPr="005163CA" w:rsidRDefault="00387D53" w:rsidP="005163CA">
            <w:pPr>
              <w:spacing w:before="0" w:after="0"/>
              <w:rPr>
                <w:rFonts w:cs="Arial"/>
                <w:color w:val="000000"/>
                <w:szCs w:val="20"/>
              </w:rPr>
            </w:pPr>
            <w:sdt>
              <w:sdtPr>
                <w:rPr>
                  <w:rFonts w:cs="Arial"/>
                  <w:color w:val="000000"/>
                  <w:sz w:val="32"/>
                  <w:szCs w:val="20"/>
                </w:rPr>
                <w:id w:val="118940388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needs and effectiveness assessment is performed every 3 years.</w:t>
            </w:r>
          </w:p>
        </w:tc>
        <w:tc>
          <w:tcPr>
            <w:tcW w:w="2500" w:type="dxa"/>
            <w:tcBorders>
              <w:top w:val="nil"/>
              <w:left w:val="nil"/>
              <w:bottom w:val="single" w:sz="4" w:space="0" w:color="auto"/>
              <w:right w:val="single" w:sz="4" w:space="0" w:color="auto"/>
            </w:tcBorders>
            <w:shd w:val="clear" w:color="000000" w:fill="BCD9ED"/>
            <w:hideMark/>
          </w:tcPr>
          <w:p w14:paraId="5B67F23C" w14:textId="38B5E140" w:rsidR="005163CA" w:rsidRPr="005163CA" w:rsidRDefault="00387D53" w:rsidP="005163CA">
            <w:pPr>
              <w:spacing w:before="0" w:after="0"/>
              <w:rPr>
                <w:rFonts w:cs="Arial"/>
                <w:color w:val="000000"/>
                <w:szCs w:val="20"/>
              </w:rPr>
            </w:pPr>
            <w:sdt>
              <w:sdtPr>
                <w:rPr>
                  <w:rFonts w:cs="Arial"/>
                  <w:color w:val="000000"/>
                  <w:sz w:val="32"/>
                  <w:szCs w:val="20"/>
                </w:rPr>
                <w:id w:val="-65475801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needs and effectiveness assessment is performed annually.</w:t>
            </w:r>
          </w:p>
        </w:tc>
        <w:tc>
          <w:tcPr>
            <w:tcW w:w="2700" w:type="dxa"/>
            <w:tcBorders>
              <w:top w:val="nil"/>
              <w:left w:val="nil"/>
              <w:bottom w:val="single" w:sz="4" w:space="0" w:color="auto"/>
              <w:right w:val="single" w:sz="4" w:space="0" w:color="auto"/>
            </w:tcBorders>
            <w:shd w:val="clear" w:color="auto" w:fill="auto"/>
            <w:hideMark/>
          </w:tcPr>
          <w:p w14:paraId="3DC4DD82"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CCFCA1F" w14:textId="77777777" w:rsidTr="005163CA">
        <w:trPr>
          <w:trHeight w:val="1530"/>
        </w:trPr>
        <w:tc>
          <w:tcPr>
            <w:tcW w:w="260" w:type="dxa"/>
            <w:tcBorders>
              <w:top w:val="nil"/>
              <w:left w:val="nil"/>
              <w:bottom w:val="nil"/>
              <w:right w:val="nil"/>
            </w:tcBorders>
            <w:shd w:val="clear" w:color="auto" w:fill="auto"/>
            <w:noWrap/>
            <w:hideMark/>
          </w:tcPr>
          <w:p w14:paraId="7E34CC2D"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A89E736"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777EF0A" w14:textId="339B26EC"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 xml:space="preserve">.3. Creates and monitors staff professional development plans. </w:t>
            </w:r>
          </w:p>
        </w:tc>
        <w:tc>
          <w:tcPr>
            <w:tcW w:w="2500" w:type="dxa"/>
            <w:tcBorders>
              <w:top w:val="nil"/>
              <w:left w:val="nil"/>
              <w:bottom w:val="single" w:sz="4" w:space="0" w:color="auto"/>
              <w:right w:val="single" w:sz="4" w:space="0" w:color="auto"/>
            </w:tcBorders>
            <w:shd w:val="clear" w:color="000000" w:fill="73A9CE"/>
            <w:hideMark/>
          </w:tcPr>
          <w:p w14:paraId="3F1A261A" w14:textId="55496DA3" w:rsidR="005163CA" w:rsidRPr="005163CA" w:rsidRDefault="00387D53" w:rsidP="005163CA">
            <w:pPr>
              <w:spacing w:before="0" w:after="0"/>
              <w:rPr>
                <w:rFonts w:cs="Arial"/>
                <w:color w:val="000000"/>
                <w:szCs w:val="20"/>
              </w:rPr>
            </w:pPr>
            <w:sdt>
              <w:sdtPr>
                <w:rPr>
                  <w:rFonts w:cs="Arial"/>
                  <w:color w:val="000000"/>
                  <w:sz w:val="32"/>
                  <w:szCs w:val="20"/>
                </w:rPr>
                <w:id w:val="-83059560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Only staff with performance issues have professional development plans, or no staff have professional development plans.</w:t>
            </w:r>
          </w:p>
        </w:tc>
        <w:tc>
          <w:tcPr>
            <w:tcW w:w="2500" w:type="dxa"/>
            <w:tcBorders>
              <w:top w:val="nil"/>
              <w:left w:val="nil"/>
              <w:bottom w:val="single" w:sz="4" w:space="0" w:color="auto"/>
              <w:right w:val="single" w:sz="4" w:space="0" w:color="auto"/>
            </w:tcBorders>
            <w:shd w:val="clear" w:color="auto" w:fill="auto"/>
            <w:hideMark/>
          </w:tcPr>
          <w:p w14:paraId="69349A9F" w14:textId="264B3ECE" w:rsidR="005163CA" w:rsidRPr="005163CA" w:rsidRDefault="00387D53" w:rsidP="005163CA">
            <w:pPr>
              <w:spacing w:before="0" w:after="0"/>
              <w:rPr>
                <w:rFonts w:cs="Arial"/>
                <w:color w:val="000000"/>
                <w:szCs w:val="20"/>
              </w:rPr>
            </w:pPr>
            <w:sdt>
              <w:sdtPr>
                <w:rPr>
                  <w:rFonts w:cs="Arial"/>
                  <w:color w:val="000000"/>
                  <w:sz w:val="32"/>
                  <w:szCs w:val="20"/>
                </w:rPr>
                <w:id w:val="-72067131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All staff have professional development plans.</w:t>
            </w:r>
          </w:p>
        </w:tc>
        <w:tc>
          <w:tcPr>
            <w:tcW w:w="2500" w:type="dxa"/>
            <w:tcBorders>
              <w:top w:val="nil"/>
              <w:left w:val="nil"/>
              <w:bottom w:val="single" w:sz="4" w:space="0" w:color="auto"/>
              <w:right w:val="single" w:sz="4" w:space="0" w:color="auto"/>
            </w:tcBorders>
            <w:shd w:val="clear" w:color="000000" w:fill="BCD9ED"/>
            <w:hideMark/>
          </w:tcPr>
          <w:p w14:paraId="221CA42C" w14:textId="33D7FA58" w:rsidR="005163CA" w:rsidRPr="005163CA" w:rsidRDefault="00387D53" w:rsidP="005163CA">
            <w:pPr>
              <w:spacing w:before="0" w:after="0"/>
              <w:rPr>
                <w:rFonts w:cs="Arial"/>
                <w:color w:val="000000"/>
                <w:szCs w:val="20"/>
              </w:rPr>
            </w:pPr>
            <w:sdt>
              <w:sdtPr>
                <w:rPr>
                  <w:rFonts w:cs="Arial"/>
                  <w:color w:val="000000"/>
                  <w:sz w:val="32"/>
                  <w:szCs w:val="20"/>
                </w:rPr>
                <w:id w:val="176356565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plans monitored annually.</w:t>
            </w:r>
          </w:p>
        </w:tc>
        <w:tc>
          <w:tcPr>
            <w:tcW w:w="2700" w:type="dxa"/>
            <w:tcBorders>
              <w:top w:val="nil"/>
              <w:left w:val="nil"/>
              <w:bottom w:val="single" w:sz="4" w:space="0" w:color="auto"/>
              <w:right w:val="single" w:sz="4" w:space="0" w:color="auto"/>
            </w:tcBorders>
            <w:shd w:val="clear" w:color="auto" w:fill="auto"/>
            <w:hideMark/>
          </w:tcPr>
          <w:p w14:paraId="3FD300BB"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68C2473" w14:textId="77777777" w:rsidTr="005163CA">
        <w:trPr>
          <w:trHeight w:val="1020"/>
        </w:trPr>
        <w:tc>
          <w:tcPr>
            <w:tcW w:w="260" w:type="dxa"/>
            <w:tcBorders>
              <w:top w:val="nil"/>
              <w:left w:val="nil"/>
              <w:bottom w:val="nil"/>
              <w:right w:val="nil"/>
            </w:tcBorders>
            <w:shd w:val="clear" w:color="auto" w:fill="auto"/>
            <w:noWrap/>
            <w:hideMark/>
          </w:tcPr>
          <w:p w14:paraId="6A89C5F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27CE2E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C1ABFDE" w14:textId="4AE058BB"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 xml:space="preserve">.4. Plans the staff development services to assure that training is timely and accessible. </w:t>
            </w:r>
          </w:p>
        </w:tc>
        <w:tc>
          <w:tcPr>
            <w:tcW w:w="2500" w:type="dxa"/>
            <w:tcBorders>
              <w:top w:val="nil"/>
              <w:left w:val="nil"/>
              <w:bottom w:val="single" w:sz="4" w:space="0" w:color="auto"/>
              <w:right w:val="single" w:sz="4" w:space="0" w:color="auto"/>
            </w:tcBorders>
            <w:shd w:val="clear" w:color="000000" w:fill="73A9CE"/>
            <w:hideMark/>
          </w:tcPr>
          <w:p w14:paraId="393F87B5" w14:textId="559DCF1C" w:rsidR="005163CA" w:rsidRPr="005163CA" w:rsidRDefault="00387D53" w:rsidP="005163CA">
            <w:pPr>
              <w:spacing w:before="0" w:after="0"/>
              <w:rPr>
                <w:rFonts w:cs="Arial"/>
                <w:color w:val="000000"/>
                <w:szCs w:val="20"/>
              </w:rPr>
            </w:pPr>
            <w:sdt>
              <w:sdtPr>
                <w:rPr>
                  <w:rFonts w:cs="Arial"/>
                  <w:color w:val="000000"/>
                  <w:sz w:val="32"/>
                  <w:szCs w:val="20"/>
                </w:rPr>
                <w:id w:val="-10072937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No staff development services plan exists.</w:t>
            </w:r>
          </w:p>
        </w:tc>
        <w:tc>
          <w:tcPr>
            <w:tcW w:w="2500" w:type="dxa"/>
            <w:tcBorders>
              <w:top w:val="nil"/>
              <w:left w:val="nil"/>
              <w:bottom w:val="single" w:sz="4" w:space="0" w:color="auto"/>
              <w:right w:val="single" w:sz="4" w:space="0" w:color="auto"/>
            </w:tcBorders>
            <w:shd w:val="clear" w:color="auto" w:fill="auto"/>
            <w:hideMark/>
          </w:tcPr>
          <w:p w14:paraId="5545FF59" w14:textId="620DC508" w:rsidR="005163CA" w:rsidRPr="005163CA" w:rsidRDefault="00387D53" w:rsidP="005163CA">
            <w:pPr>
              <w:spacing w:before="0" w:after="0"/>
              <w:rPr>
                <w:rFonts w:cs="Arial"/>
                <w:color w:val="000000"/>
                <w:szCs w:val="20"/>
              </w:rPr>
            </w:pPr>
            <w:sdt>
              <w:sdtPr>
                <w:rPr>
                  <w:rFonts w:cs="Arial"/>
                  <w:color w:val="000000"/>
                  <w:sz w:val="32"/>
                  <w:szCs w:val="20"/>
                </w:rPr>
                <w:id w:val="160082659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Services are scheduled within 6 months of need.</w:t>
            </w:r>
          </w:p>
        </w:tc>
        <w:tc>
          <w:tcPr>
            <w:tcW w:w="2500" w:type="dxa"/>
            <w:tcBorders>
              <w:top w:val="nil"/>
              <w:left w:val="nil"/>
              <w:bottom w:val="single" w:sz="4" w:space="0" w:color="auto"/>
              <w:right w:val="single" w:sz="4" w:space="0" w:color="auto"/>
            </w:tcBorders>
            <w:shd w:val="clear" w:color="000000" w:fill="BCD9ED"/>
            <w:hideMark/>
          </w:tcPr>
          <w:p w14:paraId="7961D5F1" w14:textId="295F7C9B" w:rsidR="005163CA" w:rsidRPr="005163CA" w:rsidRDefault="00387D53" w:rsidP="005163CA">
            <w:pPr>
              <w:spacing w:before="0" w:after="0"/>
              <w:rPr>
                <w:rFonts w:cs="Arial"/>
                <w:color w:val="000000"/>
                <w:szCs w:val="20"/>
              </w:rPr>
            </w:pPr>
            <w:sdt>
              <w:sdtPr>
                <w:rPr>
                  <w:rFonts w:cs="Arial"/>
                  <w:color w:val="000000"/>
                  <w:sz w:val="32"/>
                  <w:szCs w:val="20"/>
                </w:rPr>
                <w:id w:val="-1107767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options for staff training to be accessible when and as soon as needed.</w:t>
            </w:r>
          </w:p>
        </w:tc>
        <w:tc>
          <w:tcPr>
            <w:tcW w:w="2700" w:type="dxa"/>
            <w:tcBorders>
              <w:top w:val="nil"/>
              <w:left w:val="nil"/>
              <w:bottom w:val="single" w:sz="4" w:space="0" w:color="auto"/>
              <w:right w:val="single" w:sz="4" w:space="0" w:color="auto"/>
            </w:tcBorders>
            <w:shd w:val="clear" w:color="auto" w:fill="auto"/>
            <w:hideMark/>
          </w:tcPr>
          <w:p w14:paraId="39596BD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A1E6EE9" w14:textId="77777777" w:rsidTr="005163CA">
        <w:trPr>
          <w:trHeight w:val="2040"/>
        </w:trPr>
        <w:tc>
          <w:tcPr>
            <w:tcW w:w="260" w:type="dxa"/>
            <w:tcBorders>
              <w:top w:val="nil"/>
              <w:left w:val="nil"/>
              <w:bottom w:val="nil"/>
              <w:right w:val="nil"/>
            </w:tcBorders>
            <w:shd w:val="clear" w:color="auto" w:fill="auto"/>
            <w:noWrap/>
            <w:hideMark/>
          </w:tcPr>
          <w:p w14:paraId="395F32D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42DF42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1FCC07B" w14:textId="601C66B2"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.5. Ensures qualified individuals conduct professional development activities.</w:t>
            </w:r>
          </w:p>
        </w:tc>
        <w:tc>
          <w:tcPr>
            <w:tcW w:w="2500" w:type="dxa"/>
            <w:tcBorders>
              <w:top w:val="nil"/>
              <w:left w:val="nil"/>
              <w:bottom w:val="single" w:sz="4" w:space="0" w:color="auto"/>
              <w:right w:val="single" w:sz="4" w:space="0" w:color="auto"/>
            </w:tcBorders>
            <w:shd w:val="clear" w:color="000000" w:fill="73A9CE"/>
            <w:hideMark/>
          </w:tcPr>
          <w:p w14:paraId="187104A1" w14:textId="1449CFC6" w:rsidR="005163CA" w:rsidRPr="005163CA" w:rsidRDefault="00387D53" w:rsidP="005163CA">
            <w:pPr>
              <w:spacing w:before="0" w:after="0"/>
              <w:rPr>
                <w:rFonts w:cs="Arial"/>
                <w:color w:val="000000"/>
                <w:szCs w:val="20"/>
              </w:rPr>
            </w:pPr>
            <w:sdt>
              <w:sdtPr>
                <w:rPr>
                  <w:rFonts w:cs="Arial"/>
                  <w:color w:val="000000"/>
                  <w:sz w:val="32"/>
                  <w:szCs w:val="20"/>
                </w:rPr>
                <w:id w:val="114493398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individuals with content background but no instructional design or adult learning training.</w:t>
            </w:r>
          </w:p>
        </w:tc>
        <w:tc>
          <w:tcPr>
            <w:tcW w:w="2500" w:type="dxa"/>
            <w:tcBorders>
              <w:top w:val="nil"/>
              <w:left w:val="nil"/>
              <w:bottom w:val="single" w:sz="4" w:space="0" w:color="auto"/>
              <w:right w:val="single" w:sz="4" w:space="0" w:color="auto"/>
            </w:tcBorders>
            <w:shd w:val="clear" w:color="auto" w:fill="auto"/>
            <w:hideMark/>
          </w:tcPr>
          <w:p w14:paraId="42CB5514" w14:textId="3600846F" w:rsidR="005163CA" w:rsidRPr="005163CA" w:rsidRDefault="00387D53" w:rsidP="005163CA">
            <w:pPr>
              <w:spacing w:before="0" w:after="0"/>
              <w:rPr>
                <w:rFonts w:cs="Arial"/>
                <w:color w:val="000000"/>
                <w:szCs w:val="20"/>
              </w:rPr>
            </w:pPr>
            <w:sdt>
              <w:sdtPr>
                <w:rPr>
                  <w:rFonts w:cs="Arial"/>
                  <w:color w:val="000000"/>
                  <w:sz w:val="32"/>
                  <w:szCs w:val="20"/>
                </w:rPr>
                <w:id w:val="-196972976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qualified individuals who have an instructional design and content background.</w:t>
            </w:r>
          </w:p>
        </w:tc>
        <w:tc>
          <w:tcPr>
            <w:tcW w:w="2500" w:type="dxa"/>
            <w:tcBorders>
              <w:top w:val="nil"/>
              <w:left w:val="nil"/>
              <w:bottom w:val="single" w:sz="4" w:space="0" w:color="auto"/>
              <w:right w:val="single" w:sz="4" w:space="0" w:color="auto"/>
            </w:tcBorders>
            <w:shd w:val="clear" w:color="000000" w:fill="BCD9ED"/>
            <w:hideMark/>
          </w:tcPr>
          <w:p w14:paraId="0D8BA9C6" w14:textId="5E014882" w:rsidR="005163CA" w:rsidRPr="005163CA" w:rsidRDefault="00387D53" w:rsidP="005163CA">
            <w:pPr>
              <w:spacing w:before="0" w:after="0"/>
              <w:rPr>
                <w:rFonts w:cs="Arial"/>
                <w:color w:val="000000"/>
                <w:szCs w:val="20"/>
              </w:rPr>
            </w:pPr>
            <w:sdt>
              <w:sdtPr>
                <w:rPr>
                  <w:rFonts w:cs="Arial"/>
                  <w:color w:val="000000"/>
                  <w:sz w:val="32"/>
                  <w:szCs w:val="20"/>
                </w:rPr>
                <w:id w:val="-163632917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qualified individuals who have degrees or certifications in instructional design or adult learning and content area background.</w:t>
            </w:r>
          </w:p>
        </w:tc>
        <w:tc>
          <w:tcPr>
            <w:tcW w:w="2700" w:type="dxa"/>
            <w:tcBorders>
              <w:top w:val="nil"/>
              <w:left w:val="nil"/>
              <w:bottom w:val="single" w:sz="4" w:space="0" w:color="auto"/>
              <w:right w:val="single" w:sz="4" w:space="0" w:color="auto"/>
            </w:tcBorders>
            <w:shd w:val="clear" w:color="auto" w:fill="auto"/>
            <w:hideMark/>
          </w:tcPr>
          <w:p w14:paraId="41FCCBAC" w14:textId="77777777" w:rsidR="005163CA" w:rsidRPr="005163CA" w:rsidRDefault="005163CA" w:rsidP="005163CA">
            <w:pPr>
              <w:spacing w:before="0" w:after="0"/>
              <w:rPr>
                <w:rFonts w:cs="Arial"/>
                <w:szCs w:val="20"/>
              </w:rPr>
            </w:pPr>
            <w:r w:rsidRPr="005163CA">
              <w:rPr>
                <w:rFonts w:cs="Arial"/>
                <w:szCs w:val="20"/>
              </w:rPr>
              <w:t> </w:t>
            </w:r>
          </w:p>
        </w:tc>
      </w:tr>
      <w:tr w:rsidR="005163CA" w:rsidRPr="00453EB3" w14:paraId="6EBE6514" w14:textId="77777777" w:rsidTr="005163CA">
        <w:trPr>
          <w:trHeight w:val="300"/>
        </w:trPr>
        <w:tc>
          <w:tcPr>
            <w:tcW w:w="260" w:type="dxa"/>
            <w:tcBorders>
              <w:top w:val="nil"/>
              <w:left w:val="nil"/>
              <w:bottom w:val="nil"/>
              <w:right w:val="nil"/>
            </w:tcBorders>
            <w:shd w:val="clear" w:color="auto" w:fill="auto"/>
            <w:noWrap/>
            <w:hideMark/>
          </w:tcPr>
          <w:p w14:paraId="2BF34B17" w14:textId="18D12AD5" w:rsidR="005163CA" w:rsidRPr="00453EB3" w:rsidRDefault="005163CA" w:rsidP="005163CA">
            <w:pPr>
              <w:spacing w:before="0" w:after="0"/>
              <w:rPr>
                <w:rFonts w:cs="Arial"/>
                <w:b/>
                <w:szCs w:val="20"/>
              </w:rPr>
            </w:pPr>
          </w:p>
        </w:tc>
        <w:tc>
          <w:tcPr>
            <w:tcW w:w="13100" w:type="dxa"/>
            <w:gridSpan w:val="6"/>
            <w:tcBorders>
              <w:top w:val="nil"/>
              <w:left w:val="nil"/>
              <w:bottom w:val="nil"/>
              <w:right w:val="nil"/>
            </w:tcBorders>
            <w:shd w:val="clear" w:color="000000" w:fill="D9D9D9"/>
            <w:hideMark/>
          </w:tcPr>
          <w:p w14:paraId="2F947E4F" w14:textId="77777777" w:rsidR="005163CA" w:rsidRPr="00453EB3" w:rsidRDefault="005163CA" w:rsidP="005163CA">
            <w:pPr>
              <w:spacing w:before="0" w:after="0"/>
              <w:rPr>
                <w:rFonts w:cs="Arial"/>
                <w:b/>
                <w:color w:val="000000"/>
                <w:szCs w:val="20"/>
              </w:rPr>
            </w:pPr>
            <w:r w:rsidRPr="00453EB3">
              <w:rPr>
                <w:rFonts w:cs="Arial"/>
                <w:b/>
                <w:color w:val="000000"/>
                <w:szCs w:val="20"/>
              </w:rPr>
              <w:t>1.5. Professional Development System for Organization Staff (continued)</w:t>
            </w:r>
          </w:p>
        </w:tc>
      </w:tr>
      <w:tr w:rsidR="0099510C" w:rsidRPr="005163CA" w14:paraId="509730EC" w14:textId="77777777" w:rsidTr="0099510C">
        <w:trPr>
          <w:trHeight w:val="255"/>
        </w:trPr>
        <w:tc>
          <w:tcPr>
            <w:tcW w:w="260" w:type="dxa"/>
            <w:tcBorders>
              <w:top w:val="nil"/>
              <w:left w:val="nil"/>
              <w:bottom w:val="nil"/>
              <w:right w:val="nil"/>
            </w:tcBorders>
            <w:shd w:val="clear" w:color="auto" w:fill="auto"/>
            <w:noWrap/>
            <w:hideMark/>
          </w:tcPr>
          <w:p w14:paraId="0C997F18"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7AD84E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56D13D55"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342AB96D"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6618526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4E1D2D8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5068692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99510C" w:rsidRPr="005163CA" w14:paraId="33E3C82A" w14:textId="77777777" w:rsidTr="0099510C">
        <w:trPr>
          <w:trHeight w:val="1785"/>
        </w:trPr>
        <w:tc>
          <w:tcPr>
            <w:tcW w:w="260" w:type="dxa"/>
            <w:tcBorders>
              <w:top w:val="nil"/>
              <w:left w:val="nil"/>
              <w:bottom w:val="nil"/>
              <w:right w:val="nil"/>
            </w:tcBorders>
            <w:shd w:val="clear" w:color="auto" w:fill="auto"/>
            <w:noWrap/>
            <w:hideMark/>
          </w:tcPr>
          <w:p w14:paraId="4C1E7021" w14:textId="77777777" w:rsidR="0099510C" w:rsidRPr="005163CA" w:rsidRDefault="0099510C"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46C0704A" w14:textId="77777777" w:rsidR="0099510C" w:rsidRPr="005163CA" w:rsidRDefault="0099510C"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FA0999A" w14:textId="7B776107" w:rsidR="0099510C" w:rsidRPr="005163CA" w:rsidRDefault="0006631C" w:rsidP="00BD3294">
            <w:pPr>
              <w:spacing w:before="0" w:after="0"/>
              <w:rPr>
                <w:rFonts w:cs="Arial"/>
                <w:color w:val="000000"/>
                <w:szCs w:val="20"/>
              </w:rPr>
            </w:pPr>
            <w:r>
              <w:rPr>
                <w:rFonts w:cs="Arial"/>
                <w:color w:val="000000"/>
                <w:szCs w:val="20"/>
              </w:rPr>
              <w:t>2.2</w:t>
            </w:r>
            <w:r w:rsidR="0099510C" w:rsidRPr="005163CA">
              <w:rPr>
                <w:rFonts w:cs="Arial"/>
                <w:color w:val="000000"/>
                <w:szCs w:val="20"/>
              </w:rPr>
              <w:t>.6. Follows instructional design and adult learning best practices.</w:t>
            </w:r>
          </w:p>
        </w:tc>
        <w:tc>
          <w:tcPr>
            <w:tcW w:w="2500" w:type="dxa"/>
            <w:tcBorders>
              <w:top w:val="single" w:sz="4" w:space="0" w:color="auto"/>
              <w:left w:val="nil"/>
              <w:bottom w:val="single" w:sz="4" w:space="0" w:color="auto"/>
              <w:right w:val="single" w:sz="4" w:space="0" w:color="auto"/>
            </w:tcBorders>
            <w:shd w:val="clear" w:color="000000" w:fill="73A9CE"/>
            <w:hideMark/>
          </w:tcPr>
          <w:p w14:paraId="2F31972B" w14:textId="3D10B39B" w:rsidR="0099510C" w:rsidRPr="005163CA" w:rsidRDefault="00387D53" w:rsidP="00BD3294">
            <w:pPr>
              <w:spacing w:before="0" w:after="0"/>
              <w:rPr>
                <w:rFonts w:cs="Arial"/>
                <w:color w:val="000000"/>
                <w:szCs w:val="20"/>
              </w:rPr>
            </w:pPr>
            <w:sdt>
              <w:sdtPr>
                <w:rPr>
                  <w:rFonts w:cs="Arial"/>
                  <w:color w:val="000000"/>
                  <w:sz w:val="32"/>
                  <w:szCs w:val="20"/>
                </w:rPr>
                <w:id w:val="202682268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does not conduct a review to ensure instructional design or adult learning best practices are being used.</w:t>
            </w:r>
          </w:p>
        </w:tc>
        <w:tc>
          <w:tcPr>
            <w:tcW w:w="2500" w:type="dxa"/>
            <w:tcBorders>
              <w:top w:val="single" w:sz="4" w:space="0" w:color="auto"/>
              <w:left w:val="nil"/>
              <w:bottom w:val="single" w:sz="4" w:space="0" w:color="auto"/>
              <w:right w:val="single" w:sz="4" w:space="0" w:color="auto"/>
            </w:tcBorders>
            <w:shd w:val="clear" w:color="auto" w:fill="auto"/>
            <w:hideMark/>
          </w:tcPr>
          <w:p w14:paraId="1C810784" w14:textId="6C598554" w:rsidR="0099510C" w:rsidRPr="005163CA" w:rsidRDefault="00387D53" w:rsidP="00BD3294">
            <w:pPr>
              <w:spacing w:before="0" w:after="0"/>
              <w:rPr>
                <w:rFonts w:cs="Arial"/>
                <w:color w:val="000000"/>
                <w:szCs w:val="20"/>
              </w:rPr>
            </w:pPr>
            <w:sdt>
              <w:sdtPr>
                <w:rPr>
                  <w:rFonts w:cs="Arial"/>
                  <w:color w:val="000000"/>
                  <w:sz w:val="32"/>
                  <w:szCs w:val="20"/>
                </w:rPr>
                <w:id w:val="-198722948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conducts an internal review to ensure courses are designed utilizing instructional design and adult learning best practices.</w:t>
            </w:r>
          </w:p>
        </w:tc>
        <w:tc>
          <w:tcPr>
            <w:tcW w:w="2500" w:type="dxa"/>
            <w:tcBorders>
              <w:top w:val="single" w:sz="4" w:space="0" w:color="auto"/>
              <w:left w:val="nil"/>
              <w:bottom w:val="single" w:sz="4" w:space="0" w:color="auto"/>
              <w:right w:val="single" w:sz="4" w:space="0" w:color="auto"/>
            </w:tcBorders>
            <w:shd w:val="clear" w:color="000000" w:fill="BCD9ED"/>
            <w:hideMark/>
          </w:tcPr>
          <w:p w14:paraId="1D0A23F4" w14:textId="784CFF6A" w:rsidR="0099510C" w:rsidRPr="005163CA" w:rsidRDefault="00387D53" w:rsidP="00BD3294">
            <w:pPr>
              <w:spacing w:before="0" w:after="0"/>
              <w:rPr>
                <w:rFonts w:cs="Arial"/>
                <w:color w:val="000000"/>
                <w:szCs w:val="20"/>
              </w:rPr>
            </w:pPr>
            <w:sdt>
              <w:sdtPr>
                <w:rPr>
                  <w:rFonts w:cs="Arial"/>
                  <w:color w:val="000000"/>
                  <w:sz w:val="32"/>
                  <w:szCs w:val="20"/>
                </w:rPr>
                <w:id w:val="-210178700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conducts an external review to ensure courses are designed utilizing instructional design and adult learning best practices.</w:t>
            </w:r>
          </w:p>
        </w:tc>
        <w:tc>
          <w:tcPr>
            <w:tcW w:w="2700" w:type="dxa"/>
            <w:tcBorders>
              <w:top w:val="single" w:sz="4" w:space="0" w:color="auto"/>
              <w:left w:val="nil"/>
              <w:bottom w:val="single" w:sz="4" w:space="0" w:color="auto"/>
              <w:right w:val="single" w:sz="4" w:space="0" w:color="auto"/>
            </w:tcBorders>
            <w:shd w:val="clear" w:color="auto" w:fill="auto"/>
            <w:hideMark/>
          </w:tcPr>
          <w:p w14:paraId="291208AE" w14:textId="77777777" w:rsidR="0099510C" w:rsidRPr="005163CA" w:rsidRDefault="0099510C" w:rsidP="00BD3294">
            <w:pPr>
              <w:spacing w:before="0" w:after="0"/>
              <w:rPr>
                <w:rFonts w:cs="Arial"/>
                <w:szCs w:val="20"/>
              </w:rPr>
            </w:pPr>
            <w:r w:rsidRPr="005163CA">
              <w:rPr>
                <w:rFonts w:cs="Arial"/>
                <w:szCs w:val="20"/>
              </w:rPr>
              <w:t> </w:t>
            </w:r>
          </w:p>
        </w:tc>
      </w:tr>
      <w:tr w:rsidR="005163CA" w:rsidRPr="005163CA" w14:paraId="05AB6A6C" w14:textId="77777777" w:rsidTr="005163CA">
        <w:trPr>
          <w:trHeight w:val="1785"/>
        </w:trPr>
        <w:tc>
          <w:tcPr>
            <w:tcW w:w="260" w:type="dxa"/>
            <w:tcBorders>
              <w:top w:val="nil"/>
              <w:left w:val="nil"/>
              <w:bottom w:val="nil"/>
              <w:right w:val="nil"/>
            </w:tcBorders>
            <w:shd w:val="clear" w:color="auto" w:fill="auto"/>
            <w:noWrap/>
            <w:hideMark/>
          </w:tcPr>
          <w:p w14:paraId="19389BF1"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BC320C7"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7CD3CEB" w14:textId="23BD3125"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.7. Confirms professional development activities include assessment and evaluation to ensure the learner has achieved intended outcomes.</w:t>
            </w:r>
          </w:p>
        </w:tc>
        <w:tc>
          <w:tcPr>
            <w:tcW w:w="2500" w:type="dxa"/>
            <w:tcBorders>
              <w:top w:val="single" w:sz="4" w:space="0" w:color="auto"/>
              <w:left w:val="nil"/>
              <w:bottom w:val="single" w:sz="4" w:space="0" w:color="auto"/>
              <w:right w:val="single" w:sz="4" w:space="0" w:color="auto"/>
            </w:tcBorders>
            <w:shd w:val="clear" w:color="000000" w:fill="73A9CE"/>
            <w:hideMark/>
          </w:tcPr>
          <w:p w14:paraId="17A70048" w14:textId="25C90889" w:rsidR="005163CA" w:rsidRPr="005163CA" w:rsidRDefault="00387D53" w:rsidP="005163CA">
            <w:pPr>
              <w:spacing w:before="0" w:after="0"/>
              <w:rPr>
                <w:rFonts w:cs="Arial"/>
                <w:color w:val="000000"/>
                <w:szCs w:val="20"/>
              </w:rPr>
            </w:pPr>
            <w:sdt>
              <w:sdtPr>
                <w:rPr>
                  <w:rFonts w:cs="Arial"/>
                  <w:color w:val="000000"/>
                  <w:sz w:val="32"/>
                  <w:szCs w:val="20"/>
                </w:rPr>
                <w:id w:val="111093267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use assessment or evaluation methods.</w:t>
            </w:r>
          </w:p>
        </w:tc>
        <w:tc>
          <w:tcPr>
            <w:tcW w:w="2500" w:type="dxa"/>
            <w:tcBorders>
              <w:top w:val="single" w:sz="4" w:space="0" w:color="auto"/>
              <w:left w:val="nil"/>
              <w:bottom w:val="single" w:sz="4" w:space="0" w:color="auto"/>
              <w:right w:val="single" w:sz="4" w:space="0" w:color="auto"/>
            </w:tcBorders>
            <w:shd w:val="clear" w:color="auto" w:fill="auto"/>
            <w:hideMark/>
          </w:tcPr>
          <w:p w14:paraId="7CC275D6" w14:textId="6476154A" w:rsidR="005163CA" w:rsidRPr="005163CA" w:rsidRDefault="00387D53" w:rsidP="005163CA">
            <w:pPr>
              <w:spacing w:before="0" w:after="0"/>
              <w:rPr>
                <w:rFonts w:cs="Arial"/>
                <w:color w:val="000000"/>
                <w:szCs w:val="20"/>
              </w:rPr>
            </w:pPr>
            <w:sdt>
              <w:sdtPr>
                <w:rPr>
                  <w:rFonts w:cs="Arial"/>
                  <w:color w:val="000000"/>
                  <w:sz w:val="32"/>
                  <w:szCs w:val="20"/>
                </w:rPr>
                <w:id w:val="64793972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single comprehensive assessment and two levels of evaluation are used.</w:t>
            </w:r>
          </w:p>
        </w:tc>
        <w:tc>
          <w:tcPr>
            <w:tcW w:w="2500" w:type="dxa"/>
            <w:tcBorders>
              <w:top w:val="single" w:sz="4" w:space="0" w:color="auto"/>
              <w:left w:val="nil"/>
              <w:bottom w:val="single" w:sz="4" w:space="0" w:color="auto"/>
              <w:right w:val="single" w:sz="4" w:space="0" w:color="auto"/>
            </w:tcBorders>
            <w:shd w:val="clear" w:color="000000" w:fill="BCD9ED"/>
            <w:hideMark/>
          </w:tcPr>
          <w:p w14:paraId="4B2F8EF9" w14:textId="5874C8FC" w:rsidR="005163CA" w:rsidRPr="005163CA" w:rsidRDefault="00387D53" w:rsidP="005163CA">
            <w:pPr>
              <w:spacing w:before="0" w:after="0"/>
              <w:rPr>
                <w:rFonts w:cs="Arial"/>
                <w:color w:val="000000"/>
                <w:szCs w:val="20"/>
              </w:rPr>
            </w:pPr>
            <w:sdt>
              <w:sdtPr>
                <w:rPr>
                  <w:rFonts w:cs="Arial"/>
                  <w:color w:val="000000"/>
                  <w:sz w:val="32"/>
                  <w:szCs w:val="20"/>
                </w:rPr>
                <w:id w:val="20446306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Multiple methods of assessment and at least three levels of evaluation are used.</w:t>
            </w:r>
          </w:p>
        </w:tc>
        <w:tc>
          <w:tcPr>
            <w:tcW w:w="2700" w:type="dxa"/>
            <w:tcBorders>
              <w:top w:val="single" w:sz="4" w:space="0" w:color="auto"/>
              <w:left w:val="nil"/>
              <w:bottom w:val="single" w:sz="4" w:space="0" w:color="auto"/>
              <w:right w:val="single" w:sz="4" w:space="0" w:color="auto"/>
            </w:tcBorders>
            <w:shd w:val="clear" w:color="auto" w:fill="auto"/>
            <w:hideMark/>
          </w:tcPr>
          <w:p w14:paraId="7A8CC69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7CE3575" w14:textId="77777777" w:rsidTr="005163CA">
        <w:trPr>
          <w:trHeight w:val="1020"/>
        </w:trPr>
        <w:tc>
          <w:tcPr>
            <w:tcW w:w="260" w:type="dxa"/>
            <w:tcBorders>
              <w:top w:val="nil"/>
              <w:left w:val="nil"/>
              <w:bottom w:val="nil"/>
              <w:right w:val="nil"/>
            </w:tcBorders>
            <w:shd w:val="clear" w:color="auto" w:fill="auto"/>
            <w:noWrap/>
            <w:hideMark/>
          </w:tcPr>
          <w:p w14:paraId="1C1E6384"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4DC6DD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76F5F86" w14:textId="751CA34F"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.8. Ensures appropriate follow-up during and after professional development activities.</w:t>
            </w:r>
          </w:p>
        </w:tc>
        <w:tc>
          <w:tcPr>
            <w:tcW w:w="2500" w:type="dxa"/>
            <w:tcBorders>
              <w:top w:val="nil"/>
              <w:left w:val="nil"/>
              <w:bottom w:val="single" w:sz="4" w:space="0" w:color="auto"/>
              <w:right w:val="single" w:sz="4" w:space="0" w:color="auto"/>
            </w:tcBorders>
            <w:shd w:val="clear" w:color="000000" w:fill="73A9CE"/>
            <w:hideMark/>
          </w:tcPr>
          <w:p w14:paraId="76B05FE8" w14:textId="3636B543" w:rsidR="005163CA" w:rsidRPr="005163CA" w:rsidRDefault="00387D53" w:rsidP="005163CA">
            <w:pPr>
              <w:spacing w:before="0" w:after="0"/>
              <w:rPr>
                <w:rFonts w:cs="Arial"/>
                <w:color w:val="000000"/>
                <w:szCs w:val="20"/>
              </w:rPr>
            </w:pPr>
            <w:sdt>
              <w:sdtPr>
                <w:rPr>
                  <w:rFonts w:cs="Arial"/>
                  <w:color w:val="000000"/>
                  <w:sz w:val="32"/>
                  <w:szCs w:val="20"/>
                </w:rPr>
                <w:id w:val="148812138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provide follow-up.</w:t>
            </w:r>
          </w:p>
        </w:tc>
        <w:tc>
          <w:tcPr>
            <w:tcW w:w="2500" w:type="dxa"/>
            <w:tcBorders>
              <w:top w:val="nil"/>
              <w:left w:val="nil"/>
              <w:bottom w:val="single" w:sz="4" w:space="0" w:color="auto"/>
              <w:right w:val="single" w:sz="4" w:space="0" w:color="auto"/>
            </w:tcBorders>
            <w:shd w:val="clear" w:color="auto" w:fill="auto"/>
            <w:hideMark/>
          </w:tcPr>
          <w:p w14:paraId="675C4B61" w14:textId="66A6C4BF" w:rsidR="005163CA" w:rsidRPr="005163CA" w:rsidRDefault="00387D53" w:rsidP="005163CA">
            <w:pPr>
              <w:spacing w:before="0" w:after="0"/>
              <w:rPr>
                <w:rFonts w:cs="Arial"/>
                <w:color w:val="000000"/>
                <w:szCs w:val="20"/>
              </w:rPr>
            </w:pPr>
            <w:sdt>
              <w:sdtPr>
                <w:rPr>
                  <w:rFonts w:cs="Arial"/>
                  <w:color w:val="000000"/>
                  <w:sz w:val="32"/>
                  <w:szCs w:val="20"/>
                </w:rPr>
                <w:id w:val="-82366684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Follow-up identified during professional development activity is completed.</w:t>
            </w:r>
          </w:p>
        </w:tc>
        <w:tc>
          <w:tcPr>
            <w:tcW w:w="2500" w:type="dxa"/>
            <w:tcBorders>
              <w:top w:val="nil"/>
              <w:left w:val="nil"/>
              <w:bottom w:val="single" w:sz="4" w:space="0" w:color="auto"/>
              <w:right w:val="single" w:sz="4" w:space="0" w:color="auto"/>
            </w:tcBorders>
            <w:shd w:val="clear" w:color="000000" w:fill="BCD9ED"/>
            <w:hideMark/>
          </w:tcPr>
          <w:p w14:paraId="5AC4AB11" w14:textId="72C524CD" w:rsidR="005163CA" w:rsidRPr="005163CA" w:rsidRDefault="00387D53" w:rsidP="005163CA">
            <w:pPr>
              <w:spacing w:before="0" w:after="0"/>
              <w:rPr>
                <w:rFonts w:cs="Arial"/>
                <w:color w:val="000000"/>
                <w:szCs w:val="20"/>
              </w:rPr>
            </w:pPr>
            <w:sdt>
              <w:sdtPr>
                <w:rPr>
                  <w:rFonts w:cs="Arial"/>
                  <w:color w:val="000000"/>
                  <w:sz w:val="32"/>
                  <w:szCs w:val="20"/>
                </w:rPr>
                <w:id w:val="130319633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Post activity follow-up is conducted to guide future opportunities.</w:t>
            </w:r>
          </w:p>
        </w:tc>
        <w:tc>
          <w:tcPr>
            <w:tcW w:w="2700" w:type="dxa"/>
            <w:tcBorders>
              <w:top w:val="nil"/>
              <w:left w:val="nil"/>
              <w:bottom w:val="single" w:sz="4" w:space="0" w:color="auto"/>
              <w:right w:val="single" w:sz="4" w:space="0" w:color="auto"/>
            </w:tcBorders>
            <w:shd w:val="clear" w:color="auto" w:fill="auto"/>
            <w:hideMark/>
          </w:tcPr>
          <w:p w14:paraId="45E39B6B"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9F40E4A" w14:textId="77777777" w:rsidTr="005163CA">
        <w:trPr>
          <w:trHeight w:val="762"/>
        </w:trPr>
        <w:tc>
          <w:tcPr>
            <w:tcW w:w="260" w:type="dxa"/>
            <w:tcBorders>
              <w:top w:val="nil"/>
              <w:left w:val="nil"/>
              <w:bottom w:val="nil"/>
              <w:right w:val="nil"/>
            </w:tcBorders>
            <w:shd w:val="clear" w:color="auto" w:fill="auto"/>
            <w:noWrap/>
            <w:hideMark/>
          </w:tcPr>
          <w:p w14:paraId="4CE59E53"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FF7A14F" w14:textId="44B712D9" w:rsidR="005163CA" w:rsidRPr="00453EB3" w:rsidRDefault="0006631C" w:rsidP="0006631C">
            <w:pPr>
              <w:spacing w:before="0" w:after="0"/>
              <w:rPr>
                <w:rFonts w:cs="Arial"/>
                <w:b/>
                <w:color w:val="000000"/>
                <w:szCs w:val="20"/>
              </w:rPr>
            </w:pPr>
            <w:r>
              <w:rPr>
                <w:rFonts w:cs="Arial"/>
                <w:b/>
                <w:color w:val="000000"/>
                <w:szCs w:val="20"/>
              </w:rPr>
              <w:t>2.2</w:t>
            </w:r>
            <w:r w:rsidR="005163CA" w:rsidRPr="00453EB3">
              <w:rPr>
                <w:rFonts w:cs="Arial"/>
                <w:b/>
                <w:color w:val="000000"/>
                <w:szCs w:val="20"/>
              </w:rPr>
              <w:t>. Professional Development System for Organization Staff Overall Notes:</w:t>
            </w:r>
          </w:p>
        </w:tc>
      </w:tr>
    </w:tbl>
    <w:p w14:paraId="78E91A60" w14:textId="77777777" w:rsidR="009F1C19" w:rsidRDefault="009F1C19"/>
    <w:p w14:paraId="70A760B3" w14:textId="77777777" w:rsidR="009F1C19" w:rsidRDefault="009F1C19">
      <w:pPr>
        <w:spacing w:before="0" w:after="0"/>
      </w:pPr>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F1C19" w:rsidRPr="006B797B" w14:paraId="6065B65B" w14:textId="77777777" w:rsidTr="00A327E2">
        <w:trPr>
          <w:trHeight w:val="300"/>
        </w:trPr>
        <w:tc>
          <w:tcPr>
            <w:tcW w:w="260" w:type="dxa"/>
            <w:tcBorders>
              <w:left w:val="nil"/>
              <w:bottom w:val="nil"/>
              <w:right w:val="nil"/>
            </w:tcBorders>
            <w:shd w:val="clear" w:color="auto" w:fill="auto"/>
            <w:noWrap/>
            <w:hideMark/>
          </w:tcPr>
          <w:p w14:paraId="28D65003" w14:textId="77777777" w:rsidR="009F1C19" w:rsidRPr="006B797B" w:rsidRDefault="009F1C19" w:rsidP="00A327E2">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0C854B0" w14:textId="360A3C7F" w:rsidR="009F1C19" w:rsidRPr="006B797B" w:rsidRDefault="009F1C19" w:rsidP="009F1C19">
            <w:pPr>
              <w:spacing w:before="0" w:after="0"/>
              <w:rPr>
                <w:rFonts w:cs="Arial"/>
                <w:b/>
                <w:color w:val="000000"/>
                <w:szCs w:val="20"/>
              </w:rPr>
            </w:pPr>
            <w:r w:rsidRPr="006B797B">
              <w:rPr>
                <w:rFonts w:cs="Arial"/>
                <w:b/>
                <w:color w:val="000000"/>
                <w:szCs w:val="20"/>
              </w:rPr>
              <w:t>2.</w:t>
            </w:r>
            <w:r>
              <w:rPr>
                <w:rFonts w:cs="Arial"/>
                <w:b/>
                <w:color w:val="000000"/>
                <w:szCs w:val="20"/>
              </w:rPr>
              <w:t>3</w:t>
            </w:r>
            <w:r w:rsidRPr="006B797B">
              <w:rPr>
                <w:rFonts w:cs="Arial"/>
                <w:b/>
                <w:color w:val="000000"/>
                <w:szCs w:val="20"/>
              </w:rPr>
              <w:t>. Quality Assurance for Improvement and Control</w:t>
            </w:r>
          </w:p>
        </w:tc>
      </w:tr>
      <w:tr w:rsidR="009F1C19" w:rsidRPr="005163CA" w14:paraId="1409FFF7" w14:textId="77777777" w:rsidTr="00A327E2">
        <w:trPr>
          <w:trHeight w:val="255"/>
        </w:trPr>
        <w:tc>
          <w:tcPr>
            <w:tcW w:w="260" w:type="dxa"/>
            <w:tcBorders>
              <w:top w:val="nil"/>
              <w:left w:val="nil"/>
              <w:bottom w:val="nil"/>
              <w:right w:val="nil"/>
            </w:tcBorders>
            <w:shd w:val="clear" w:color="auto" w:fill="auto"/>
            <w:noWrap/>
            <w:hideMark/>
          </w:tcPr>
          <w:p w14:paraId="3911B9C5" w14:textId="77777777" w:rsidR="009F1C19" w:rsidRPr="005163CA" w:rsidRDefault="009F1C19" w:rsidP="00A327E2">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81085F1" w14:textId="77777777" w:rsidR="009F1C19" w:rsidRPr="005163CA" w:rsidRDefault="009F1C19" w:rsidP="00A327E2">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CEF646A" w14:textId="77777777" w:rsidR="009F1C19" w:rsidRPr="005163CA" w:rsidRDefault="009F1C19" w:rsidP="00A327E2">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76EC05B4"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57A3CA5E"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41975B47"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695988B"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Notes</w:t>
            </w:r>
          </w:p>
        </w:tc>
      </w:tr>
      <w:tr w:rsidR="009F1C19" w:rsidRPr="005163CA" w14:paraId="6C9E2F5E" w14:textId="77777777" w:rsidTr="00A327E2">
        <w:trPr>
          <w:trHeight w:val="1320"/>
        </w:trPr>
        <w:tc>
          <w:tcPr>
            <w:tcW w:w="260" w:type="dxa"/>
            <w:tcBorders>
              <w:top w:val="nil"/>
              <w:left w:val="nil"/>
              <w:bottom w:val="nil"/>
              <w:right w:val="nil"/>
            </w:tcBorders>
            <w:shd w:val="clear" w:color="auto" w:fill="auto"/>
            <w:noWrap/>
            <w:hideMark/>
          </w:tcPr>
          <w:p w14:paraId="5EAD56AF" w14:textId="77777777" w:rsidR="009F1C19" w:rsidRPr="005163CA" w:rsidRDefault="009F1C19" w:rsidP="00A327E2">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AE35B01" w14:textId="77777777" w:rsidR="009F1C19" w:rsidRPr="005163CA" w:rsidRDefault="009F1C19" w:rsidP="00A327E2">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F2710A0" w14:textId="50F41322" w:rsidR="009F1C19" w:rsidRPr="005163CA" w:rsidRDefault="009F1C19" w:rsidP="009F1C19">
            <w:pPr>
              <w:spacing w:before="0" w:after="0"/>
              <w:rPr>
                <w:rFonts w:cs="Arial"/>
                <w:color w:val="000000"/>
                <w:szCs w:val="20"/>
              </w:rPr>
            </w:pPr>
            <w:r w:rsidRPr="005163CA">
              <w:rPr>
                <w:rFonts w:cs="Arial"/>
                <w:color w:val="000000"/>
                <w:szCs w:val="20"/>
              </w:rPr>
              <w:t>2.</w:t>
            </w:r>
            <w:r>
              <w:rPr>
                <w:rFonts w:cs="Arial"/>
                <w:color w:val="000000"/>
                <w:szCs w:val="20"/>
              </w:rPr>
              <w:t>3</w:t>
            </w:r>
            <w:r w:rsidRPr="005163CA">
              <w:rPr>
                <w:rFonts w:cs="Arial"/>
                <w:color w:val="000000"/>
                <w:szCs w:val="20"/>
              </w:rPr>
              <w:t>.1. Develops and manages an integrated quality assurance system</w:t>
            </w:r>
            <w:r w:rsidRPr="005163CA">
              <w:rPr>
                <w:rFonts w:cs="Arial"/>
                <w:color w:val="70AD47"/>
                <w:szCs w:val="20"/>
              </w:rPr>
              <w:t>.</w:t>
            </w:r>
            <w:r w:rsidRPr="005163CA">
              <w:rPr>
                <w:rFonts w:cs="Arial"/>
                <w:color w:val="000000"/>
                <w:szCs w:val="20"/>
              </w:rPr>
              <w:t xml:space="preserve"> </w:t>
            </w:r>
          </w:p>
        </w:tc>
        <w:tc>
          <w:tcPr>
            <w:tcW w:w="2500" w:type="dxa"/>
            <w:tcBorders>
              <w:top w:val="single" w:sz="4" w:space="0" w:color="auto"/>
              <w:left w:val="nil"/>
              <w:bottom w:val="single" w:sz="4" w:space="0" w:color="auto"/>
              <w:right w:val="single" w:sz="4" w:space="0" w:color="auto"/>
            </w:tcBorders>
            <w:shd w:val="clear" w:color="000000" w:fill="73A9CE"/>
            <w:hideMark/>
          </w:tcPr>
          <w:p w14:paraId="58B5AD1B" w14:textId="77777777" w:rsidR="009F1C19" w:rsidRPr="005163CA" w:rsidRDefault="00387D53" w:rsidP="00A327E2">
            <w:pPr>
              <w:spacing w:before="0" w:after="0"/>
              <w:rPr>
                <w:rFonts w:cs="Arial"/>
                <w:color w:val="000000"/>
                <w:szCs w:val="20"/>
              </w:rPr>
            </w:pPr>
            <w:sdt>
              <w:sdtPr>
                <w:rPr>
                  <w:rFonts w:cs="Arial"/>
                  <w:color w:val="000000"/>
                  <w:sz w:val="32"/>
                  <w:szCs w:val="20"/>
                </w:rPr>
                <w:id w:val="-2025619499"/>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has no quality assurance system.</w:t>
            </w:r>
          </w:p>
        </w:tc>
        <w:tc>
          <w:tcPr>
            <w:tcW w:w="2500" w:type="dxa"/>
            <w:tcBorders>
              <w:top w:val="single" w:sz="4" w:space="0" w:color="auto"/>
              <w:left w:val="nil"/>
              <w:bottom w:val="single" w:sz="4" w:space="0" w:color="auto"/>
              <w:right w:val="single" w:sz="4" w:space="0" w:color="auto"/>
            </w:tcBorders>
            <w:shd w:val="clear" w:color="auto" w:fill="auto"/>
            <w:hideMark/>
          </w:tcPr>
          <w:p w14:paraId="4CBEBCA0" w14:textId="77777777" w:rsidR="009F1C19" w:rsidRPr="005163CA" w:rsidRDefault="00387D53" w:rsidP="00A327E2">
            <w:pPr>
              <w:spacing w:before="0" w:after="0"/>
              <w:rPr>
                <w:rFonts w:cs="Arial"/>
                <w:color w:val="000000"/>
                <w:szCs w:val="20"/>
              </w:rPr>
            </w:pPr>
            <w:sdt>
              <w:sdtPr>
                <w:rPr>
                  <w:rFonts w:cs="Arial"/>
                  <w:color w:val="000000"/>
                  <w:sz w:val="32"/>
                  <w:szCs w:val="20"/>
                </w:rPr>
                <w:id w:val="-998733697"/>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quality assurance system monitors consistent implementation of standards and enforcement.</w:t>
            </w:r>
          </w:p>
        </w:tc>
        <w:tc>
          <w:tcPr>
            <w:tcW w:w="2500" w:type="dxa"/>
            <w:tcBorders>
              <w:top w:val="single" w:sz="4" w:space="0" w:color="auto"/>
              <w:left w:val="nil"/>
              <w:bottom w:val="single" w:sz="4" w:space="0" w:color="auto"/>
              <w:right w:val="single" w:sz="4" w:space="0" w:color="auto"/>
            </w:tcBorders>
            <w:shd w:val="clear" w:color="000000" w:fill="BCD9ED"/>
            <w:hideMark/>
          </w:tcPr>
          <w:p w14:paraId="4C571B78" w14:textId="77777777" w:rsidR="009F1C19" w:rsidRPr="005163CA" w:rsidRDefault="00387D53" w:rsidP="00A327E2">
            <w:pPr>
              <w:spacing w:before="0" w:after="0"/>
              <w:rPr>
                <w:rFonts w:cs="Arial"/>
                <w:color w:val="000000"/>
                <w:szCs w:val="20"/>
              </w:rPr>
            </w:pPr>
            <w:sdt>
              <w:sdtPr>
                <w:rPr>
                  <w:rFonts w:cs="Arial"/>
                  <w:color w:val="000000"/>
                  <w:sz w:val="32"/>
                  <w:szCs w:val="20"/>
                </w:rPr>
                <w:id w:val="-1205395788"/>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system uses monitoring data to guide staff professional development, policy development, and program improvements.</w:t>
            </w:r>
          </w:p>
        </w:tc>
        <w:tc>
          <w:tcPr>
            <w:tcW w:w="2700" w:type="dxa"/>
            <w:tcBorders>
              <w:top w:val="single" w:sz="4" w:space="0" w:color="auto"/>
              <w:left w:val="nil"/>
              <w:bottom w:val="single" w:sz="4" w:space="0" w:color="auto"/>
              <w:right w:val="single" w:sz="4" w:space="0" w:color="auto"/>
            </w:tcBorders>
            <w:shd w:val="clear" w:color="auto" w:fill="auto"/>
            <w:hideMark/>
          </w:tcPr>
          <w:p w14:paraId="44C5A029" w14:textId="77777777" w:rsidR="009F1C19" w:rsidRPr="005163CA" w:rsidRDefault="009F1C19" w:rsidP="00A327E2">
            <w:pPr>
              <w:spacing w:before="0" w:after="0"/>
              <w:rPr>
                <w:rFonts w:cs="Arial"/>
                <w:szCs w:val="20"/>
              </w:rPr>
            </w:pPr>
            <w:r w:rsidRPr="005163CA">
              <w:rPr>
                <w:rFonts w:cs="Arial"/>
                <w:szCs w:val="20"/>
              </w:rPr>
              <w:t> </w:t>
            </w:r>
          </w:p>
        </w:tc>
      </w:tr>
      <w:tr w:rsidR="009F1C19" w:rsidRPr="005163CA" w14:paraId="405CFC10" w14:textId="77777777" w:rsidTr="00A327E2">
        <w:trPr>
          <w:trHeight w:val="1275"/>
        </w:trPr>
        <w:tc>
          <w:tcPr>
            <w:tcW w:w="260" w:type="dxa"/>
            <w:tcBorders>
              <w:top w:val="nil"/>
              <w:left w:val="nil"/>
              <w:bottom w:val="nil"/>
              <w:right w:val="nil"/>
            </w:tcBorders>
            <w:shd w:val="clear" w:color="auto" w:fill="auto"/>
            <w:noWrap/>
            <w:hideMark/>
          </w:tcPr>
          <w:p w14:paraId="0B8C0743" w14:textId="77777777" w:rsidR="009F1C19" w:rsidRPr="005163CA" w:rsidRDefault="009F1C19" w:rsidP="00A327E2">
            <w:pPr>
              <w:spacing w:before="0" w:after="0"/>
              <w:rPr>
                <w:rFonts w:cs="Arial"/>
                <w:szCs w:val="20"/>
              </w:rPr>
            </w:pPr>
          </w:p>
        </w:tc>
        <w:tc>
          <w:tcPr>
            <w:tcW w:w="400" w:type="dxa"/>
            <w:tcBorders>
              <w:top w:val="nil"/>
              <w:left w:val="nil"/>
              <w:bottom w:val="nil"/>
              <w:right w:val="nil"/>
            </w:tcBorders>
            <w:shd w:val="clear" w:color="auto" w:fill="auto"/>
            <w:noWrap/>
            <w:hideMark/>
          </w:tcPr>
          <w:p w14:paraId="15FF4E37" w14:textId="77777777" w:rsidR="009F1C19" w:rsidRPr="005163CA" w:rsidRDefault="009F1C19" w:rsidP="00A327E2">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E684248" w14:textId="32C29AA4" w:rsidR="009F1C19" w:rsidRPr="005163CA" w:rsidRDefault="009F1C19" w:rsidP="00A327E2">
            <w:pPr>
              <w:spacing w:before="0" w:after="0"/>
              <w:rPr>
                <w:rFonts w:cs="Arial"/>
                <w:color w:val="000000"/>
                <w:szCs w:val="20"/>
              </w:rPr>
            </w:pPr>
            <w:r>
              <w:rPr>
                <w:rFonts w:cs="Arial"/>
                <w:color w:val="000000"/>
                <w:szCs w:val="20"/>
              </w:rPr>
              <w:t>2.3</w:t>
            </w:r>
            <w:r w:rsidRPr="005163CA">
              <w:rPr>
                <w:rFonts w:cs="Arial"/>
                <w:color w:val="000000"/>
                <w:szCs w:val="20"/>
              </w:rPr>
              <w:t>.2. Assesses the enforcement system for identification of trends and programmatic strengths and weaknesses.</w:t>
            </w:r>
          </w:p>
        </w:tc>
        <w:tc>
          <w:tcPr>
            <w:tcW w:w="2500" w:type="dxa"/>
            <w:tcBorders>
              <w:top w:val="nil"/>
              <w:left w:val="nil"/>
              <w:bottom w:val="single" w:sz="4" w:space="0" w:color="auto"/>
              <w:right w:val="single" w:sz="4" w:space="0" w:color="auto"/>
            </w:tcBorders>
            <w:shd w:val="clear" w:color="000000" w:fill="73A9CE"/>
            <w:hideMark/>
          </w:tcPr>
          <w:p w14:paraId="00C3CE1A" w14:textId="77777777" w:rsidR="009F1C19" w:rsidRPr="005163CA" w:rsidRDefault="00387D53" w:rsidP="00A327E2">
            <w:pPr>
              <w:spacing w:before="0" w:after="0"/>
              <w:rPr>
                <w:rFonts w:cs="Arial"/>
                <w:color w:val="000000"/>
                <w:szCs w:val="20"/>
              </w:rPr>
            </w:pPr>
            <w:sdt>
              <w:sdtPr>
                <w:rPr>
                  <w:rFonts w:cs="Arial"/>
                  <w:color w:val="000000"/>
                  <w:sz w:val="32"/>
                  <w:szCs w:val="20"/>
                </w:rPr>
                <w:id w:val="-1364288597"/>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conducts no data analysis.</w:t>
            </w:r>
          </w:p>
        </w:tc>
        <w:tc>
          <w:tcPr>
            <w:tcW w:w="2500" w:type="dxa"/>
            <w:tcBorders>
              <w:top w:val="nil"/>
              <w:left w:val="nil"/>
              <w:bottom w:val="single" w:sz="4" w:space="0" w:color="auto"/>
              <w:right w:val="single" w:sz="4" w:space="0" w:color="auto"/>
            </w:tcBorders>
            <w:shd w:val="clear" w:color="auto" w:fill="auto"/>
            <w:hideMark/>
          </w:tcPr>
          <w:p w14:paraId="72C67E5A" w14:textId="77777777" w:rsidR="009F1C19" w:rsidRPr="005163CA" w:rsidRDefault="00387D53" w:rsidP="00A327E2">
            <w:pPr>
              <w:spacing w:before="0" w:after="0"/>
              <w:rPr>
                <w:rFonts w:cs="Arial"/>
                <w:color w:val="000000"/>
                <w:szCs w:val="20"/>
              </w:rPr>
            </w:pPr>
            <w:sdt>
              <w:sdtPr>
                <w:rPr>
                  <w:rFonts w:cs="Arial"/>
                  <w:color w:val="000000"/>
                  <w:sz w:val="32"/>
                  <w:szCs w:val="20"/>
                </w:rPr>
                <w:id w:val="1950889835"/>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conducts data analysis every 3 years and uses the data for program improvement.</w:t>
            </w:r>
          </w:p>
        </w:tc>
        <w:tc>
          <w:tcPr>
            <w:tcW w:w="2500" w:type="dxa"/>
            <w:tcBorders>
              <w:top w:val="nil"/>
              <w:left w:val="nil"/>
              <w:bottom w:val="single" w:sz="4" w:space="0" w:color="auto"/>
              <w:right w:val="single" w:sz="4" w:space="0" w:color="auto"/>
            </w:tcBorders>
            <w:shd w:val="clear" w:color="000000" w:fill="BCD9ED"/>
            <w:hideMark/>
          </w:tcPr>
          <w:p w14:paraId="43EA4AC4" w14:textId="77777777" w:rsidR="009F1C19" w:rsidRPr="005163CA" w:rsidRDefault="00387D53" w:rsidP="00A327E2">
            <w:pPr>
              <w:spacing w:before="0" w:after="0"/>
              <w:rPr>
                <w:rFonts w:cs="Arial"/>
                <w:color w:val="000000"/>
                <w:szCs w:val="20"/>
              </w:rPr>
            </w:pPr>
            <w:sdt>
              <w:sdtPr>
                <w:rPr>
                  <w:rFonts w:cs="Arial"/>
                  <w:color w:val="000000"/>
                  <w:sz w:val="32"/>
                  <w:szCs w:val="20"/>
                </w:rPr>
                <w:id w:val="1445808809"/>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conducts data analysis annually and uses the data for program improvement.</w:t>
            </w:r>
          </w:p>
        </w:tc>
        <w:tc>
          <w:tcPr>
            <w:tcW w:w="2700" w:type="dxa"/>
            <w:tcBorders>
              <w:top w:val="nil"/>
              <w:left w:val="nil"/>
              <w:bottom w:val="single" w:sz="4" w:space="0" w:color="auto"/>
              <w:right w:val="single" w:sz="4" w:space="0" w:color="auto"/>
            </w:tcBorders>
            <w:shd w:val="clear" w:color="auto" w:fill="auto"/>
            <w:hideMark/>
          </w:tcPr>
          <w:p w14:paraId="0E432131" w14:textId="77777777" w:rsidR="009F1C19" w:rsidRPr="005163CA" w:rsidRDefault="009F1C19" w:rsidP="00A327E2">
            <w:pPr>
              <w:spacing w:before="0" w:after="0"/>
              <w:rPr>
                <w:rFonts w:cs="Arial"/>
                <w:szCs w:val="20"/>
              </w:rPr>
            </w:pPr>
            <w:r w:rsidRPr="005163CA">
              <w:rPr>
                <w:rFonts w:cs="Arial"/>
                <w:szCs w:val="20"/>
              </w:rPr>
              <w:t> </w:t>
            </w:r>
          </w:p>
        </w:tc>
      </w:tr>
      <w:tr w:rsidR="009F1C19" w:rsidRPr="005163CA" w14:paraId="5363CBEF" w14:textId="77777777" w:rsidTr="00A327E2">
        <w:trPr>
          <w:trHeight w:val="762"/>
        </w:trPr>
        <w:tc>
          <w:tcPr>
            <w:tcW w:w="260" w:type="dxa"/>
            <w:tcBorders>
              <w:top w:val="nil"/>
              <w:left w:val="nil"/>
              <w:bottom w:val="nil"/>
              <w:right w:val="nil"/>
            </w:tcBorders>
            <w:shd w:val="clear" w:color="auto" w:fill="auto"/>
            <w:noWrap/>
            <w:hideMark/>
          </w:tcPr>
          <w:p w14:paraId="4A3ED28B" w14:textId="77777777" w:rsidR="009F1C19" w:rsidRPr="005163CA" w:rsidRDefault="009F1C19" w:rsidP="00A327E2">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7200B71" w14:textId="77777777" w:rsidR="009F1C19" w:rsidRPr="006B797B" w:rsidRDefault="009F1C19" w:rsidP="00A327E2">
            <w:pPr>
              <w:spacing w:before="0" w:after="0"/>
              <w:rPr>
                <w:rFonts w:cs="Arial"/>
                <w:b/>
                <w:color w:val="000000"/>
                <w:szCs w:val="20"/>
              </w:rPr>
            </w:pPr>
            <w:r w:rsidRPr="006B797B">
              <w:rPr>
                <w:rFonts w:cs="Arial"/>
                <w:b/>
                <w:color w:val="000000"/>
                <w:szCs w:val="20"/>
              </w:rPr>
              <w:t>2.5. Quality Assurance for Improvement and Control Overall Notes:</w:t>
            </w:r>
          </w:p>
        </w:tc>
      </w:tr>
    </w:tbl>
    <w:p w14:paraId="1A87F86C" w14:textId="77777777" w:rsidR="009F1C19" w:rsidRDefault="009F1C19"/>
    <w:p w14:paraId="06D7466C" w14:textId="6AE97DB2"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1CF82A9D" w14:textId="77777777" w:rsidTr="00453EB3">
        <w:trPr>
          <w:trHeight w:val="300"/>
        </w:trPr>
        <w:tc>
          <w:tcPr>
            <w:tcW w:w="260" w:type="dxa"/>
            <w:tcBorders>
              <w:left w:val="nil"/>
              <w:bottom w:val="nil"/>
              <w:right w:val="nil"/>
            </w:tcBorders>
            <w:shd w:val="clear" w:color="auto" w:fill="auto"/>
            <w:noWrap/>
            <w:hideMark/>
          </w:tcPr>
          <w:p w14:paraId="22D52EBC" w14:textId="48693306"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76EB3E4" w14:textId="284FF03E" w:rsidR="005163CA" w:rsidRPr="00453EB3" w:rsidRDefault="003057CC" w:rsidP="005163CA">
            <w:pPr>
              <w:spacing w:before="0" w:after="0"/>
              <w:rPr>
                <w:rFonts w:cs="Arial"/>
                <w:b/>
                <w:color w:val="000000"/>
                <w:szCs w:val="20"/>
              </w:rPr>
            </w:pPr>
            <w:r>
              <w:rPr>
                <w:rFonts w:cs="Arial"/>
                <w:b/>
                <w:color w:val="000000"/>
                <w:szCs w:val="20"/>
              </w:rPr>
              <w:t>2.4</w:t>
            </w:r>
            <w:r w:rsidR="005163CA" w:rsidRPr="00453EB3">
              <w:rPr>
                <w:rFonts w:cs="Arial"/>
                <w:b/>
                <w:color w:val="000000"/>
                <w:szCs w:val="20"/>
              </w:rPr>
              <w:t>. Communication</w:t>
            </w:r>
          </w:p>
        </w:tc>
      </w:tr>
      <w:tr w:rsidR="00AD05FE" w:rsidRPr="005163CA" w14:paraId="5233DE22" w14:textId="77777777" w:rsidTr="00BD3294">
        <w:trPr>
          <w:trHeight w:val="255"/>
        </w:trPr>
        <w:tc>
          <w:tcPr>
            <w:tcW w:w="260" w:type="dxa"/>
            <w:tcBorders>
              <w:top w:val="nil"/>
              <w:left w:val="nil"/>
              <w:bottom w:val="nil"/>
              <w:right w:val="nil"/>
            </w:tcBorders>
            <w:shd w:val="clear" w:color="auto" w:fill="auto"/>
            <w:noWrap/>
            <w:hideMark/>
          </w:tcPr>
          <w:p w14:paraId="5C7DD080"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1B49A3F"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688E6004"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39066055"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44AA5F6A"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571B4AB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4D0EF759"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1200A35D" w14:textId="77777777" w:rsidTr="005163CA">
        <w:trPr>
          <w:trHeight w:val="305"/>
        </w:trPr>
        <w:tc>
          <w:tcPr>
            <w:tcW w:w="260" w:type="dxa"/>
            <w:tcBorders>
              <w:top w:val="nil"/>
              <w:left w:val="nil"/>
              <w:bottom w:val="nil"/>
              <w:right w:val="nil"/>
            </w:tcBorders>
            <w:shd w:val="clear" w:color="auto" w:fill="auto"/>
            <w:noWrap/>
            <w:hideMark/>
          </w:tcPr>
          <w:p w14:paraId="77879B61"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860C9FB" w14:textId="77777777" w:rsidR="005163CA" w:rsidRPr="005163CA" w:rsidRDefault="005163CA" w:rsidP="005163CA">
            <w:pPr>
              <w:spacing w:before="0" w:after="0"/>
              <w:rPr>
                <w:rFonts w:ascii="Times New Roman" w:hAnsi="Times New Roman"/>
                <w:szCs w:val="20"/>
              </w:rPr>
            </w:pPr>
          </w:p>
        </w:tc>
        <w:tc>
          <w:tcPr>
            <w:tcW w:w="127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EE8F6A" w14:textId="4F63378F" w:rsidR="005163CA" w:rsidRPr="005163CA" w:rsidRDefault="003057CC" w:rsidP="003057CC">
            <w:pPr>
              <w:spacing w:before="0" w:after="0"/>
              <w:rPr>
                <w:rFonts w:cs="Arial"/>
                <w:color w:val="000000"/>
                <w:szCs w:val="20"/>
              </w:rPr>
            </w:pPr>
            <w:r>
              <w:rPr>
                <w:rFonts w:cs="Arial"/>
                <w:color w:val="000000"/>
                <w:szCs w:val="20"/>
              </w:rPr>
              <w:t>2.4.</w:t>
            </w:r>
            <w:r w:rsidR="005163CA" w:rsidRPr="005163CA">
              <w:rPr>
                <w:rFonts w:cs="Arial"/>
                <w:color w:val="000000"/>
                <w:szCs w:val="20"/>
              </w:rPr>
              <w:t>1. Establishes and maintains a clear communication plan, which includes the following:</w:t>
            </w:r>
            <w:r w:rsidR="005163CA" w:rsidRPr="005163CA">
              <w:rPr>
                <w:rFonts w:cs="Arial"/>
                <w:color w:val="000000"/>
                <w:sz w:val="24"/>
              </w:rPr>
              <w:t> </w:t>
            </w:r>
          </w:p>
        </w:tc>
      </w:tr>
      <w:tr w:rsidR="005163CA" w:rsidRPr="005163CA" w14:paraId="574D83BE" w14:textId="77777777" w:rsidTr="005163CA">
        <w:trPr>
          <w:trHeight w:val="1785"/>
        </w:trPr>
        <w:tc>
          <w:tcPr>
            <w:tcW w:w="260" w:type="dxa"/>
            <w:tcBorders>
              <w:top w:val="nil"/>
              <w:left w:val="nil"/>
              <w:bottom w:val="nil"/>
              <w:right w:val="nil"/>
            </w:tcBorders>
            <w:shd w:val="clear" w:color="auto" w:fill="auto"/>
            <w:noWrap/>
            <w:hideMark/>
          </w:tcPr>
          <w:p w14:paraId="3D87CFB2" w14:textId="77777777" w:rsidR="005163CA" w:rsidRPr="005163CA" w:rsidRDefault="005163CA" w:rsidP="005163CA">
            <w:pPr>
              <w:spacing w:before="0" w:after="0"/>
              <w:rPr>
                <w:rFonts w:cs="Arial"/>
                <w:color w:val="000000"/>
                <w:sz w:val="24"/>
              </w:rPr>
            </w:pPr>
          </w:p>
        </w:tc>
        <w:tc>
          <w:tcPr>
            <w:tcW w:w="400" w:type="dxa"/>
            <w:tcBorders>
              <w:top w:val="nil"/>
              <w:left w:val="nil"/>
              <w:bottom w:val="nil"/>
              <w:right w:val="nil"/>
            </w:tcBorders>
            <w:shd w:val="clear" w:color="auto" w:fill="auto"/>
            <w:noWrap/>
            <w:hideMark/>
          </w:tcPr>
          <w:p w14:paraId="1E37C04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BD70FE5" w14:textId="659F8135"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.1.1. Protocols for external sharing of required or best practices affecting the industry with leadership, legislative offices, and government officials.</w:t>
            </w:r>
          </w:p>
        </w:tc>
        <w:tc>
          <w:tcPr>
            <w:tcW w:w="2500" w:type="dxa"/>
            <w:tcBorders>
              <w:top w:val="single" w:sz="4" w:space="0" w:color="auto"/>
              <w:left w:val="nil"/>
              <w:bottom w:val="single" w:sz="4" w:space="0" w:color="auto"/>
              <w:right w:val="single" w:sz="4" w:space="0" w:color="auto"/>
            </w:tcBorders>
            <w:shd w:val="clear" w:color="000000" w:fill="73A9CE"/>
            <w:hideMark/>
          </w:tcPr>
          <w:p w14:paraId="6489AA51" w14:textId="53B78D87" w:rsidR="005163CA" w:rsidRPr="005163CA" w:rsidRDefault="00387D53" w:rsidP="005163CA">
            <w:pPr>
              <w:spacing w:before="0" w:after="0"/>
              <w:rPr>
                <w:rFonts w:cs="Arial"/>
                <w:color w:val="000000"/>
                <w:szCs w:val="20"/>
              </w:rPr>
            </w:pPr>
            <w:sdt>
              <w:sdtPr>
                <w:rPr>
                  <w:rFonts w:cs="Arial"/>
                  <w:color w:val="000000"/>
                  <w:sz w:val="32"/>
                  <w:szCs w:val="20"/>
                </w:rPr>
                <w:id w:val="5413242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protocols.</w:t>
            </w:r>
          </w:p>
        </w:tc>
        <w:tc>
          <w:tcPr>
            <w:tcW w:w="2500" w:type="dxa"/>
            <w:tcBorders>
              <w:top w:val="single" w:sz="4" w:space="0" w:color="auto"/>
              <w:left w:val="nil"/>
              <w:bottom w:val="single" w:sz="4" w:space="0" w:color="auto"/>
              <w:right w:val="single" w:sz="4" w:space="0" w:color="auto"/>
            </w:tcBorders>
            <w:shd w:val="clear" w:color="auto" w:fill="auto"/>
            <w:hideMark/>
          </w:tcPr>
          <w:p w14:paraId="1057D55F" w14:textId="483F4A27" w:rsidR="005163CA" w:rsidRPr="005163CA" w:rsidRDefault="00387D53" w:rsidP="005163CA">
            <w:pPr>
              <w:spacing w:before="0" w:after="0"/>
              <w:rPr>
                <w:rFonts w:cs="Arial"/>
                <w:color w:val="000000"/>
                <w:szCs w:val="20"/>
              </w:rPr>
            </w:pPr>
            <w:sdt>
              <w:sdtPr>
                <w:rPr>
                  <w:rFonts w:cs="Arial"/>
                  <w:color w:val="000000"/>
                  <w:sz w:val="32"/>
                  <w:szCs w:val="20"/>
                </w:rPr>
                <w:id w:val="-183306408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Protocols exist for information sharing with the organization’s executive leadership.</w:t>
            </w:r>
          </w:p>
        </w:tc>
        <w:tc>
          <w:tcPr>
            <w:tcW w:w="2500" w:type="dxa"/>
            <w:tcBorders>
              <w:top w:val="single" w:sz="4" w:space="0" w:color="auto"/>
              <w:left w:val="nil"/>
              <w:bottom w:val="single" w:sz="4" w:space="0" w:color="auto"/>
              <w:right w:val="single" w:sz="4" w:space="0" w:color="auto"/>
            </w:tcBorders>
            <w:shd w:val="clear" w:color="000000" w:fill="BCD9ED"/>
            <w:hideMark/>
          </w:tcPr>
          <w:p w14:paraId="14A15F3A" w14:textId="690EAAFC" w:rsidR="005163CA" w:rsidRPr="005163CA" w:rsidRDefault="00387D53" w:rsidP="005163CA">
            <w:pPr>
              <w:spacing w:before="0" w:after="0"/>
              <w:rPr>
                <w:rFonts w:cs="Arial"/>
                <w:color w:val="000000"/>
                <w:szCs w:val="20"/>
              </w:rPr>
            </w:pPr>
            <w:sdt>
              <w:sdtPr>
                <w:rPr>
                  <w:rFonts w:cs="Arial"/>
                  <w:color w:val="000000"/>
                  <w:sz w:val="32"/>
                  <w:szCs w:val="20"/>
                </w:rPr>
                <w:id w:val="168361884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for information sharing with legislative offices and government officials, including other agencies.</w:t>
            </w:r>
          </w:p>
        </w:tc>
        <w:tc>
          <w:tcPr>
            <w:tcW w:w="2700" w:type="dxa"/>
            <w:tcBorders>
              <w:top w:val="single" w:sz="4" w:space="0" w:color="auto"/>
              <w:left w:val="nil"/>
              <w:bottom w:val="single" w:sz="4" w:space="0" w:color="auto"/>
              <w:right w:val="single" w:sz="4" w:space="0" w:color="auto"/>
            </w:tcBorders>
            <w:shd w:val="clear" w:color="auto" w:fill="auto"/>
            <w:hideMark/>
          </w:tcPr>
          <w:p w14:paraId="0DCEF303"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F4E08F9" w14:textId="77777777" w:rsidTr="005163CA">
        <w:trPr>
          <w:trHeight w:val="1275"/>
        </w:trPr>
        <w:tc>
          <w:tcPr>
            <w:tcW w:w="260" w:type="dxa"/>
            <w:tcBorders>
              <w:top w:val="nil"/>
              <w:left w:val="nil"/>
              <w:bottom w:val="nil"/>
              <w:right w:val="nil"/>
            </w:tcBorders>
            <w:shd w:val="clear" w:color="auto" w:fill="auto"/>
            <w:noWrap/>
            <w:hideMark/>
          </w:tcPr>
          <w:p w14:paraId="53C3FF1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11D105C"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3096373" w14:textId="0BBCE261"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.1.2. Procedures for gathering and sharing information internally with staff.</w:t>
            </w:r>
          </w:p>
        </w:tc>
        <w:tc>
          <w:tcPr>
            <w:tcW w:w="2500" w:type="dxa"/>
            <w:tcBorders>
              <w:top w:val="nil"/>
              <w:left w:val="nil"/>
              <w:bottom w:val="single" w:sz="4" w:space="0" w:color="auto"/>
              <w:right w:val="single" w:sz="4" w:space="0" w:color="auto"/>
            </w:tcBorders>
            <w:shd w:val="clear" w:color="000000" w:fill="73A9CE"/>
            <w:hideMark/>
          </w:tcPr>
          <w:p w14:paraId="4A391E4D" w14:textId="6CFBB732" w:rsidR="005163CA" w:rsidRPr="005163CA" w:rsidRDefault="00387D53" w:rsidP="005163CA">
            <w:pPr>
              <w:spacing w:before="0" w:after="0"/>
              <w:rPr>
                <w:rFonts w:cs="Arial"/>
                <w:color w:val="000000"/>
                <w:szCs w:val="20"/>
              </w:rPr>
            </w:pPr>
            <w:sdt>
              <w:sdtPr>
                <w:rPr>
                  <w:rFonts w:cs="Arial"/>
                  <w:color w:val="000000"/>
                  <w:sz w:val="32"/>
                  <w:szCs w:val="20"/>
                </w:rPr>
                <w:id w:val="-202200626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procedures.</w:t>
            </w:r>
          </w:p>
        </w:tc>
        <w:tc>
          <w:tcPr>
            <w:tcW w:w="2500" w:type="dxa"/>
            <w:tcBorders>
              <w:top w:val="nil"/>
              <w:left w:val="nil"/>
              <w:bottom w:val="single" w:sz="4" w:space="0" w:color="auto"/>
              <w:right w:val="single" w:sz="4" w:space="0" w:color="auto"/>
            </w:tcBorders>
            <w:shd w:val="clear" w:color="auto" w:fill="auto"/>
            <w:hideMark/>
          </w:tcPr>
          <w:p w14:paraId="0C4C3CA1" w14:textId="485AC237" w:rsidR="005163CA" w:rsidRPr="005163CA" w:rsidRDefault="00387D53" w:rsidP="005163CA">
            <w:pPr>
              <w:spacing w:before="0" w:after="0"/>
              <w:rPr>
                <w:rFonts w:cs="Arial"/>
                <w:color w:val="000000"/>
                <w:szCs w:val="20"/>
              </w:rPr>
            </w:pPr>
            <w:sdt>
              <w:sdtPr>
                <w:rPr>
                  <w:rFonts w:cs="Arial"/>
                  <w:color w:val="000000"/>
                  <w:sz w:val="32"/>
                  <w:szCs w:val="20"/>
                </w:rPr>
                <w:id w:val="211555259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the regulatory management staff on a quarterly basis.</w:t>
            </w:r>
          </w:p>
        </w:tc>
        <w:tc>
          <w:tcPr>
            <w:tcW w:w="2500" w:type="dxa"/>
            <w:tcBorders>
              <w:top w:val="nil"/>
              <w:left w:val="nil"/>
              <w:bottom w:val="single" w:sz="4" w:space="0" w:color="auto"/>
              <w:right w:val="single" w:sz="4" w:space="0" w:color="auto"/>
            </w:tcBorders>
            <w:shd w:val="clear" w:color="000000" w:fill="BCD9ED"/>
            <w:hideMark/>
          </w:tcPr>
          <w:p w14:paraId="63BE98FE" w14:textId="43198187" w:rsidR="005163CA" w:rsidRPr="005163CA" w:rsidRDefault="00387D53" w:rsidP="005163CA">
            <w:pPr>
              <w:spacing w:before="0" w:after="0"/>
              <w:rPr>
                <w:rFonts w:cs="Arial"/>
                <w:color w:val="000000"/>
                <w:szCs w:val="20"/>
              </w:rPr>
            </w:pPr>
            <w:sdt>
              <w:sdtPr>
                <w:rPr>
                  <w:rFonts w:cs="Arial"/>
                  <w:color w:val="000000"/>
                  <w:sz w:val="32"/>
                  <w:szCs w:val="20"/>
                </w:rPr>
                <w:id w:val="-44431245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the regulatory management staff on a monthly basis.</w:t>
            </w:r>
          </w:p>
        </w:tc>
        <w:tc>
          <w:tcPr>
            <w:tcW w:w="2700" w:type="dxa"/>
            <w:tcBorders>
              <w:top w:val="nil"/>
              <w:left w:val="nil"/>
              <w:bottom w:val="single" w:sz="4" w:space="0" w:color="auto"/>
              <w:right w:val="single" w:sz="4" w:space="0" w:color="auto"/>
            </w:tcBorders>
            <w:shd w:val="clear" w:color="auto" w:fill="auto"/>
            <w:hideMark/>
          </w:tcPr>
          <w:p w14:paraId="2200446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C53B4C9" w14:textId="77777777" w:rsidTr="005163CA">
        <w:trPr>
          <w:trHeight w:val="1530"/>
        </w:trPr>
        <w:tc>
          <w:tcPr>
            <w:tcW w:w="260" w:type="dxa"/>
            <w:tcBorders>
              <w:top w:val="nil"/>
              <w:left w:val="nil"/>
              <w:bottom w:val="nil"/>
              <w:right w:val="nil"/>
            </w:tcBorders>
            <w:shd w:val="clear" w:color="auto" w:fill="auto"/>
            <w:noWrap/>
            <w:hideMark/>
          </w:tcPr>
          <w:p w14:paraId="6FBB309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B430B1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60E0251" w14:textId="21B2FD48"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.1.3. Processes for gathering input and feedback as well as being responsive to providers, advocates, communities, families, and the media.</w:t>
            </w:r>
          </w:p>
        </w:tc>
        <w:tc>
          <w:tcPr>
            <w:tcW w:w="2500" w:type="dxa"/>
            <w:tcBorders>
              <w:top w:val="nil"/>
              <w:left w:val="nil"/>
              <w:bottom w:val="single" w:sz="4" w:space="0" w:color="auto"/>
              <w:right w:val="single" w:sz="4" w:space="0" w:color="auto"/>
            </w:tcBorders>
            <w:shd w:val="clear" w:color="000000" w:fill="73A9CE"/>
            <w:hideMark/>
          </w:tcPr>
          <w:p w14:paraId="727BD2D6" w14:textId="40C9A9FE" w:rsidR="005163CA" w:rsidRPr="005163CA" w:rsidRDefault="00387D53" w:rsidP="005163CA">
            <w:pPr>
              <w:spacing w:before="0" w:after="0"/>
              <w:rPr>
                <w:rFonts w:cs="Arial"/>
                <w:color w:val="000000"/>
                <w:szCs w:val="20"/>
              </w:rPr>
            </w:pPr>
            <w:sdt>
              <w:sdtPr>
                <w:rPr>
                  <w:rFonts w:cs="Arial"/>
                  <w:color w:val="000000"/>
                  <w:sz w:val="32"/>
                  <w:szCs w:val="20"/>
                </w:rPr>
                <w:id w:val="52637319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procedures.</w:t>
            </w:r>
          </w:p>
        </w:tc>
        <w:tc>
          <w:tcPr>
            <w:tcW w:w="2500" w:type="dxa"/>
            <w:tcBorders>
              <w:top w:val="nil"/>
              <w:left w:val="nil"/>
              <w:bottom w:val="single" w:sz="4" w:space="0" w:color="auto"/>
              <w:right w:val="single" w:sz="4" w:space="0" w:color="auto"/>
            </w:tcBorders>
            <w:shd w:val="clear" w:color="auto" w:fill="auto"/>
            <w:hideMark/>
          </w:tcPr>
          <w:p w14:paraId="13544DC9" w14:textId="65F4CC8C" w:rsidR="005163CA" w:rsidRPr="005163CA" w:rsidRDefault="00387D53" w:rsidP="005163CA">
            <w:pPr>
              <w:spacing w:before="0" w:after="0"/>
              <w:rPr>
                <w:rFonts w:cs="Arial"/>
                <w:color w:val="000000"/>
                <w:szCs w:val="20"/>
              </w:rPr>
            </w:pPr>
            <w:sdt>
              <w:sdtPr>
                <w:rPr>
                  <w:rFonts w:cs="Arial"/>
                  <w:color w:val="000000"/>
                  <w:sz w:val="32"/>
                  <w:szCs w:val="20"/>
                </w:rPr>
                <w:id w:val="-117949817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external parties on an annual basis.</w:t>
            </w:r>
          </w:p>
        </w:tc>
        <w:tc>
          <w:tcPr>
            <w:tcW w:w="2500" w:type="dxa"/>
            <w:tcBorders>
              <w:top w:val="nil"/>
              <w:left w:val="nil"/>
              <w:bottom w:val="single" w:sz="4" w:space="0" w:color="auto"/>
              <w:right w:val="single" w:sz="4" w:space="0" w:color="auto"/>
            </w:tcBorders>
            <w:shd w:val="clear" w:color="000000" w:fill="BCD9ED"/>
            <w:hideMark/>
          </w:tcPr>
          <w:p w14:paraId="2438DD2E" w14:textId="3F07F0CC" w:rsidR="005163CA" w:rsidRPr="005163CA" w:rsidRDefault="00387D53" w:rsidP="005163CA">
            <w:pPr>
              <w:spacing w:before="0" w:after="0"/>
              <w:rPr>
                <w:rFonts w:cs="Arial"/>
                <w:color w:val="000000"/>
                <w:szCs w:val="20"/>
              </w:rPr>
            </w:pPr>
            <w:sdt>
              <w:sdtPr>
                <w:rPr>
                  <w:rFonts w:cs="Arial"/>
                  <w:color w:val="000000"/>
                  <w:sz w:val="32"/>
                  <w:szCs w:val="20"/>
                </w:rPr>
                <w:id w:val="-199509667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external parties on a regular basis.</w:t>
            </w:r>
          </w:p>
        </w:tc>
        <w:tc>
          <w:tcPr>
            <w:tcW w:w="2700" w:type="dxa"/>
            <w:tcBorders>
              <w:top w:val="nil"/>
              <w:left w:val="nil"/>
              <w:bottom w:val="single" w:sz="4" w:space="0" w:color="auto"/>
              <w:right w:val="single" w:sz="4" w:space="0" w:color="auto"/>
            </w:tcBorders>
            <w:shd w:val="clear" w:color="auto" w:fill="auto"/>
            <w:hideMark/>
          </w:tcPr>
          <w:p w14:paraId="3489FA4A"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0D65C60" w14:textId="77777777" w:rsidTr="005163CA">
        <w:trPr>
          <w:trHeight w:val="765"/>
        </w:trPr>
        <w:tc>
          <w:tcPr>
            <w:tcW w:w="260" w:type="dxa"/>
            <w:tcBorders>
              <w:top w:val="nil"/>
              <w:left w:val="nil"/>
              <w:bottom w:val="nil"/>
              <w:right w:val="nil"/>
            </w:tcBorders>
            <w:shd w:val="clear" w:color="auto" w:fill="auto"/>
            <w:noWrap/>
            <w:hideMark/>
          </w:tcPr>
          <w:p w14:paraId="224B5CF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039157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8F94B7F" w14:textId="3527982A"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.1.4. Providing outreach to the public.</w:t>
            </w:r>
          </w:p>
        </w:tc>
        <w:tc>
          <w:tcPr>
            <w:tcW w:w="2500" w:type="dxa"/>
            <w:tcBorders>
              <w:top w:val="nil"/>
              <w:left w:val="nil"/>
              <w:bottom w:val="single" w:sz="4" w:space="0" w:color="auto"/>
              <w:right w:val="single" w:sz="4" w:space="0" w:color="auto"/>
            </w:tcBorders>
            <w:shd w:val="clear" w:color="000000" w:fill="73A9CE"/>
            <w:hideMark/>
          </w:tcPr>
          <w:p w14:paraId="3ED23C1A" w14:textId="07B3B43D" w:rsidR="005163CA" w:rsidRPr="005163CA" w:rsidRDefault="00387D53" w:rsidP="005163CA">
            <w:pPr>
              <w:spacing w:before="0" w:after="0"/>
              <w:rPr>
                <w:rFonts w:cs="Arial"/>
                <w:color w:val="000000"/>
                <w:szCs w:val="20"/>
              </w:rPr>
            </w:pPr>
            <w:sdt>
              <w:sdtPr>
                <w:rPr>
                  <w:rFonts w:cs="Arial"/>
                  <w:color w:val="000000"/>
                  <w:sz w:val="32"/>
                  <w:szCs w:val="20"/>
                </w:rPr>
                <w:id w:val="65580335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conduct public outreach.</w:t>
            </w:r>
          </w:p>
        </w:tc>
        <w:tc>
          <w:tcPr>
            <w:tcW w:w="2500" w:type="dxa"/>
            <w:tcBorders>
              <w:top w:val="nil"/>
              <w:left w:val="nil"/>
              <w:bottom w:val="single" w:sz="4" w:space="0" w:color="auto"/>
              <w:right w:val="single" w:sz="4" w:space="0" w:color="auto"/>
            </w:tcBorders>
            <w:shd w:val="clear" w:color="auto" w:fill="auto"/>
            <w:hideMark/>
          </w:tcPr>
          <w:p w14:paraId="225879AE" w14:textId="7FA99A5A" w:rsidR="005163CA" w:rsidRPr="005163CA" w:rsidRDefault="00387D53" w:rsidP="005163CA">
            <w:pPr>
              <w:spacing w:before="0" w:after="0"/>
              <w:rPr>
                <w:rFonts w:cs="Arial"/>
                <w:color w:val="000000"/>
                <w:szCs w:val="20"/>
              </w:rPr>
            </w:pPr>
            <w:sdt>
              <w:sdtPr>
                <w:rPr>
                  <w:rFonts w:cs="Arial"/>
                  <w:color w:val="000000"/>
                  <w:sz w:val="32"/>
                  <w:szCs w:val="20"/>
                </w:rPr>
                <w:id w:val="-1563069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Public outreach is reactive to situations.</w:t>
            </w:r>
          </w:p>
        </w:tc>
        <w:tc>
          <w:tcPr>
            <w:tcW w:w="2500" w:type="dxa"/>
            <w:tcBorders>
              <w:top w:val="nil"/>
              <w:left w:val="nil"/>
              <w:bottom w:val="single" w:sz="4" w:space="0" w:color="auto"/>
              <w:right w:val="single" w:sz="4" w:space="0" w:color="auto"/>
            </w:tcBorders>
            <w:shd w:val="clear" w:color="000000" w:fill="BCD9ED"/>
            <w:hideMark/>
          </w:tcPr>
          <w:p w14:paraId="3740BF95" w14:textId="4028F608" w:rsidR="005163CA" w:rsidRPr="005163CA" w:rsidRDefault="00387D53" w:rsidP="005163CA">
            <w:pPr>
              <w:spacing w:before="0" w:after="0"/>
              <w:rPr>
                <w:rFonts w:cs="Arial"/>
                <w:color w:val="000000"/>
                <w:szCs w:val="20"/>
              </w:rPr>
            </w:pPr>
            <w:sdt>
              <w:sdtPr>
                <w:rPr>
                  <w:rFonts w:cs="Arial"/>
                  <w:color w:val="000000"/>
                  <w:sz w:val="32"/>
                  <w:szCs w:val="20"/>
                </w:rPr>
                <w:id w:val="15662212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Public outreach is proactive in nature and for educational purposes.</w:t>
            </w:r>
          </w:p>
        </w:tc>
        <w:tc>
          <w:tcPr>
            <w:tcW w:w="2700" w:type="dxa"/>
            <w:tcBorders>
              <w:top w:val="nil"/>
              <w:left w:val="nil"/>
              <w:bottom w:val="single" w:sz="4" w:space="0" w:color="auto"/>
              <w:right w:val="single" w:sz="4" w:space="0" w:color="auto"/>
            </w:tcBorders>
            <w:shd w:val="clear" w:color="auto" w:fill="auto"/>
            <w:hideMark/>
          </w:tcPr>
          <w:p w14:paraId="4A0299E2"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914ECDE" w14:textId="77777777" w:rsidTr="005163CA">
        <w:trPr>
          <w:trHeight w:val="1530"/>
        </w:trPr>
        <w:tc>
          <w:tcPr>
            <w:tcW w:w="260" w:type="dxa"/>
            <w:tcBorders>
              <w:top w:val="nil"/>
              <w:left w:val="nil"/>
              <w:bottom w:val="nil"/>
              <w:right w:val="nil"/>
            </w:tcBorders>
            <w:shd w:val="clear" w:color="auto" w:fill="auto"/>
            <w:noWrap/>
            <w:hideMark/>
          </w:tcPr>
          <w:p w14:paraId="1AA2B096"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E5D189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4848E15" w14:textId="2F5500C3"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.2. Uses a structured process to coordinate with legal staff.</w:t>
            </w:r>
          </w:p>
        </w:tc>
        <w:tc>
          <w:tcPr>
            <w:tcW w:w="2500" w:type="dxa"/>
            <w:tcBorders>
              <w:top w:val="nil"/>
              <w:left w:val="nil"/>
              <w:bottom w:val="single" w:sz="4" w:space="0" w:color="auto"/>
              <w:right w:val="single" w:sz="4" w:space="0" w:color="auto"/>
            </w:tcBorders>
            <w:shd w:val="clear" w:color="000000" w:fill="73A9CE"/>
            <w:hideMark/>
          </w:tcPr>
          <w:p w14:paraId="6C4B649D" w14:textId="055C84C9" w:rsidR="005163CA" w:rsidRPr="005163CA" w:rsidRDefault="00387D53" w:rsidP="005163CA">
            <w:pPr>
              <w:spacing w:before="0" w:after="0"/>
              <w:rPr>
                <w:rFonts w:cs="Arial"/>
                <w:color w:val="000000"/>
                <w:szCs w:val="20"/>
              </w:rPr>
            </w:pPr>
            <w:sdt>
              <w:sdtPr>
                <w:rPr>
                  <w:rFonts w:cs="Arial"/>
                  <w:color w:val="000000"/>
                  <w:sz w:val="32"/>
                  <w:szCs w:val="20"/>
                </w:rPr>
                <w:id w:val="6739996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processes.</w:t>
            </w:r>
          </w:p>
        </w:tc>
        <w:tc>
          <w:tcPr>
            <w:tcW w:w="2500" w:type="dxa"/>
            <w:tcBorders>
              <w:top w:val="nil"/>
              <w:left w:val="nil"/>
              <w:bottom w:val="single" w:sz="4" w:space="0" w:color="auto"/>
              <w:right w:val="single" w:sz="4" w:space="0" w:color="auto"/>
            </w:tcBorders>
            <w:shd w:val="clear" w:color="auto" w:fill="auto"/>
            <w:hideMark/>
          </w:tcPr>
          <w:p w14:paraId="235FC297" w14:textId="051FDB4D" w:rsidR="005163CA" w:rsidRPr="005163CA" w:rsidRDefault="00387D53" w:rsidP="005163CA">
            <w:pPr>
              <w:spacing w:before="0" w:after="0"/>
              <w:rPr>
                <w:rFonts w:cs="Arial"/>
                <w:color w:val="000000"/>
                <w:szCs w:val="20"/>
              </w:rPr>
            </w:pPr>
            <w:sdt>
              <w:sdtPr>
                <w:rPr>
                  <w:rFonts w:cs="Arial"/>
                  <w:color w:val="000000"/>
                  <w:sz w:val="32"/>
                  <w:szCs w:val="20"/>
                </w:rPr>
                <w:id w:val="136147500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written process exists to coordinate with legal staff for legal-risk decisions, enforcement, and litigation.</w:t>
            </w:r>
          </w:p>
        </w:tc>
        <w:tc>
          <w:tcPr>
            <w:tcW w:w="2500" w:type="dxa"/>
            <w:tcBorders>
              <w:top w:val="nil"/>
              <w:left w:val="nil"/>
              <w:bottom w:val="single" w:sz="4" w:space="0" w:color="auto"/>
              <w:right w:val="single" w:sz="4" w:space="0" w:color="auto"/>
            </w:tcBorders>
            <w:shd w:val="clear" w:color="000000" w:fill="BCD9ED"/>
            <w:hideMark/>
          </w:tcPr>
          <w:p w14:paraId="2BB8CF88" w14:textId="0E886CBE" w:rsidR="005163CA" w:rsidRPr="005163CA" w:rsidRDefault="00387D53" w:rsidP="005163CA">
            <w:pPr>
              <w:spacing w:before="0" w:after="0"/>
              <w:rPr>
                <w:rFonts w:cs="Arial"/>
                <w:color w:val="000000"/>
                <w:szCs w:val="20"/>
              </w:rPr>
            </w:pPr>
            <w:sdt>
              <w:sdtPr>
                <w:rPr>
                  <w:rFonts w:cs="Arial"/>
                  <w:color w:val="000000"/>
                  <w:sz w:val="32"/>
                  <w:szCs w:val="20"/>
                </w:rPr>
                <w:id w:val="-5207874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written process includes legal consultation to support agency decision making in statutory guidance and policy development.</w:t>
            </w:r>
          </w:p>
        </w:tc>
        <w:tc>
          <w:tcPr>
            <w:tcW w:w="2700" w:type="dxa"/>
            <w:tcBorders>
              <w:top w:val="nil"/>
              <w:left w:val="nil"/>
              <w:bottom w:val="single" w:sz="4" w:space="0" w:color="auto"/>
              <w:right w:val="single" w:sz="4" w:space="0" w:color="auto"/>
            </w:tcBorders>
            <w:shd w:val="clear" w:color="auto" w:fill="auto"/>
            <w:hideMark/>
          </w:tcPr>
          <w:p w14:paraId="6BFE627B" w14:textId="77777777" w:rsidR="005163CA" w:rsidRPr="005163CA" w:rsidRDefault="005163CA" w:rsidP="005163CA">
            <w:pPr>
              <w:spacing w:before="0" w:after="0"/>
              <w:rPr>
                <w:rFonts w:cs="Arial"/>
                <w:szCs w:val="20"/>
              </w:rPr>
            </w:pPr>
            <w:r w:rsidRPr="005163CA">
              <w:rPr>
                <w:rFonts w:cs="Arial"/>
                <w:szCs w:val="20"/>
              </w:rPr>
              <w:t> </w:t>
            </w:r>
          </w:p>
        </w:tc>
      </w:tr>
    </w:tbl>
    <w:p w14:paraId="09221C1C" w14:textId="77777777" w:rsidR="00AD05FE" w:rsidRDefault="00AD05FE">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5163CA" w14:paraId="79F6D181" w14:textId="77777777" w:rsidTr="005163CA">
        <w:trPr>
          <w:trHeight w:val="300"/>
        </w:trPr>
        <w:tc>
          <w:tcPr>
            <w:tcW w:w="260" w:type="dxa"/>
            <w:tcBorders>
              <w:top w:val="nil"/>
              <w:left w:val="nil"/>
              <w:bottom w:val="nil"/>
              <w:right w:val="nil"/>
            </w:tcBorders>
            <w:shd w:val="clear" w:color="auto" w:fill="auto"/>
            <w:noWrap/>
            <w:hideMark/>
          </w:tcPr>
          <w:p w14:paraId="36EB9F83" w14:textId="77777777" w:rsidR="005163CA" w:rsidRPr="005163CA" w:rsidRDefault="005163CA" w:rsidP="005163CA">
            <w:pPr>
              <w:spacing w:before="0" w:after="0"/>
              <w:rPr>
                <w:rFonts w:cs="Arial"/>
                <w:szCs w:val="20"/>
              </w:rPr>
            </w:pPr>
          </w:p>
        </w:tc>
        <w:tc>
          <w:tcPr>
            <w:tcW w:w="13100" w:type="dxa"/>
            <w:gridSpan w:val="6"/>
            <w:tcBorders>
              <w:top w:val="nil"/>
              <w:left w:val="nil"/>
              <w:bottom w:val="nil"/>
              <w:right w:val="nil"/>
            </w:tcBorders>
            <w:shd w:val="clear" w:color="000000" w:fill="D9D9D9"/>
            <w:noWrap/>
            <w:hideMark/>
          </w:tcPr>
          <w:p w14:paraId="08532D20" w14:textId="16333F13" w:rsidR="005163CA" w:rsidRPr="00453EB3" w:rsidRDefault="000C3D38" w:rsidP="005163CA">
            <w:pPr>
              <w:spacing w:before="0" w:after="0"/>
              <w:rPr>
                <w:rFonts w:cs="Arial"/>
                <w:b/>
                <w:color w:val="000000"/>
                <w:szCs w:val="20"/>
              </w:rPr>
            </w:pPr>
            <w:r>
              <w:rPr>
                <w:rFonts w:cs="Arial"/>
                <w:b/>
                <w:color w:val="000000"/>
                <w:szCs w:val="20"/>
              </w:rPr>
              <w:t>2.4</w:t>
            </w:r>
            <w:r w:rsidR="005163CA" w:rsidRPr="00453EB3">
              <w:rPr>
                <w:rFonts w:cs="Arial"/>
                <w:b/>
                <w:color w:val="000000"/>
                <w:szCs w:val="20"/>
              </w:rPr>
              <w:t>. Communication (continued)</w:t>
            </w:r>
          </w:p>
        </w:tc>
      </w:tr>
      <w:tr w:rsidR="00AD05FE" w:rsidRPr="005163CA" w14:paraId="31ED365D" w14:textId="77777777" w:rsidTr="00AD05FE">
        <w:trPr>
          <w:trHeight w:val="255"/>
        </w:trPr>
        <w:tc>
          <w:tcPr>
            <w:tcW w:w="260" w:type="dxa"/>
            <w:tcBorders>
              <w:top w:val="nil"/>
              <w:left w:val="nil"/>
              <w:bottom w:val="nil"/>
              <w:right w:val="nil"/>
            </w:tcBorders>
            <w:shd w:val="clear" w:color="auto" w:fill="auto"/>
            <w:noWrap/>
            <w:hideMark/>
          </w:tcPr>
          <w:p w14:paraId="30529148"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A9C3C3D"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06BFDC23"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096CD461"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2F1C406A"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69DFFEAB"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5139CFFE"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AD05FE" w:rsidRPr="005163CA" w14:paraId="31A3A02C" w14:textId="77777777" w:rsidTr="00AD05FE">
        <w:trPr>
          <w:trHeight w:val="1275"/>
        </w:trPr>
        <w:tc>
          <w:tcPr>
            <w:tcW w:w="260" w:type="dxa"/>
            <w:tcBorders>
              <w:top w:val="nil"/>
              <w:left w:val="nil"/>
              <w:bottom w:val="nil"/>
              <w:right w:val="nil"/>
            </w:tcBorders>
            <w:shd w:val="clear" w:color="auto" w:fill="auto"/>
            <w:noWrap/>
            <w:hideMark/>
          </w:tcPr>
          <w:p w14:paraId="538B8CC3" w14:textId="77777777" w:rsidR="00AD05FE" w:rsidRPr="005163CA" w:rsidRDefault="00AD05FE"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2BA40289" w14:textId="77777777" w:rsidR="00AD05FE" w:rsidRPr="005163CA" w:rsidRDefault="00AD05FE"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E02189C" w14:textId="5B7C02A2" w:rsidR="00AD05FE" w:rsidRPr="005163CA" w:rsidRDefault="000C3D38" w:rsidP="00BD3294">
            <w:pPr>
              <w:spacing w:before="0" w:after="0"/>
              <w:rPr>
                <w:rFonts w:cs="Arial"/>
                <w:color w:val="000000"/>
                <w:szCs w:val="20"/>
              </w:rPr>
            </w:pPr>
            <w:r>
              <w:rPr>
                <w:rFonts w:cs="Arial"/>
                <w:color w:val="000000"/>
                <w:szCs w:val="20"/>
              </w:rPr>
              <w:t>2.4</w:t>
            </w:r>
            <w:r w:rsidR="00AD05FE" w:rsidRPr="005163CA">
              <w:rPr>
                <w:rFonts w:cs="Arial"/>
                <w:color w:val="000000"/>
                <w:szCs w:val="20"/>
              </w:rPr>
              <w:t>.3. Develops and monitors process for reporting critical incidents.</w:t>
            </w:r>
          </w:p>
        </w:tc>
        <w:tc>
          <w:tcPr>
            <w:tcW w:w="2500" w:type="dxa"/>
            <w:tcBorders>
              <w:top w:val="single" w:sz="4" w:space="0" w:color="auto"/>
              <w:left w:val="nil"/>
              <w:bottom w:val="single" w:sz="4" w:space="0" w:color="auto"/>
              <w:right w:val="single" w:sz="4" w:space="0" w:color="auto"/>
            </w:tcBorders>
            <w:shd w:val="clear" w:color="000000" w:fill="73A9CE"/>
            <w:hideMark/>
          </w:tcPr>
          <w:p w14:paraId="41770684" w14:textId="68B9020F" w:rsidR="00AD05FE" w:rsidRPr="005163CA" w:rsidRDefault="00387D53" w:rsidP="00BD3294">
            <w:pPr>
              <w:spacing w:before="0" w:after="0"/>
              <w:rPr>
                <w:rFonts w:cs="Arial"/>
                <w:color w:val="000000"/>
                <w:szCs w:val="20"/>
              </w:rPr>
            </w:pPr>
            <w:sdt>
              <w:sdtPr>
                <w:rPr>
                  <w:rFonts w:cs="Arial"/>
                  <w:color w:val="000000"/>
                  <w:sz w:val="32"/>
                  <w:szCs w:val="20"/>
                </w:rPr>
                <w:id w:val="152305048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has no written processes.</w:t>
            </w:r>
          </w:p>
        </w:tc>
        <w:tc>
          <w:tcPr>
            <w:tcW w:w="2500" w:type="dxa"/>
            <w:tcBorders>
              <w:top w:val="single" w:sz="4" w:space="0" w:color="auto"/>
              <w:left w:val="nil"/>
              <w:bottom w:val="single" w:sz="4" w:space="0" w:color="auto"/>
              <w:right w:val="single" w:sz="4" w:space="0" w:color="auto"/>
            </w:tcBorders>
            <w:shd w:val="clear" w:color="auto" w:fill="auto"/>
            <w:hideMark/>
          </w:tcPr>
          <w:p w14:paraId="0E41DABC" w14:textId="2042D0E1" w:rsidR="00AD05FE" w:rsidRPr="005163CA" w:rsidRDefault="00387D53" w:rsidP="00BD3294">
            <w:pPr>
              <w:spacing w:before="0" w:after="0"/>
              <w:rPr>
                <w:rFonts w:cs="Arial"/>
                <w:color w:val="000000"/>
                <w:szCs w:val="20"/>
              </w:rPr>
            </w:pPr>
            <w:sdt>
              <w:sdtPr>
                <w:rPr>
                  <w:rFonts w:cs="Arial"/>
                  <w:color w:val="000000"/>
                  <w:sz w:val="32"/>
                  <w:szCs w:val="20"/>
                </w:rPr>
                <w:id w:val="179579376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has a written monitoring process to ensure critical incidents are reported.</w:t>
            </w:r>
          </w:p>
        </w:tc>
        <w:tc>
          <w:tcPr>
            <w:tcW w:w="2500" w:type="dxa"/>
            <w:tcBorders>
              <w:top w:val="single" w:sz="4" w:space="0" w:color="auto"/>
              <w:left w:val="nil"/>
              <w:bottom w:val="single" w:sz="4" w:space="0" w:color="auto"/>
              <w:right w:val="single" w:sz="4" w:space="0" w:color="auto"/>
            </w:tcBorders>
            <w:shd w:val="clear" w:color="000000" w:fill="BCD9ED"/>
            <w:hideMark/>
          </w:tcPr>
          <w:p w14:paraId="0F711D8A" w14:textId="7CCA5C57" w:rsidR="00AD05FE" w:rsidRPr="005163CA" w:rsidRDefault="00387D53" w:rsidP="00BD3294">
            <w:pPr>
              <w:spacing w:before="0" w:after="0"/>
              <w:rPr>
                <w:rFonts w:cs="Arial"/>
                <w:color w:val="000000"/>
                <w:szCs w:val="20"/>
              </w:rPr>
            </w:pPr>
            <w:sdt>
              <w:sdtPr>
                <w:rPr>
                  <w:rFonts w:cs="Arial"/>
                  <w:color w:val="000000"/>
                  <w:sz w:val="32"/>
                  <w:szCs w:val="20"/>
                </w:rPr>
                <w:id w:val="-43960470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uses information from monitoring to guide quality assurance and technical assistance initiatives.</w:t>
            </w:r>
          </w:p>
        </w:tc>
        <w:tc>
          <w:tcPr>
            <w:tcW w:w="2700" w:type="dxa"/>
            <w:tcBorders>
              <w:top w:val="single" w:sz="4" w:space="0" w:color="auto"/>
              <w:left w:val="nil"/>
              <w:bottom w:val="single" w:sz="4" w:space="0" w:color="auto"/>
              <w:right w:val="single" w:sz="4" w:space="0" w:color="auto"/>
            </w:tcBorders>
            <w:shd w:val="clear" w:color="auto" w:fill="auto"/>
            <w:hideMark/>
          </w:tcPr>
          <w:p w14:paraId="0186F64D" w14:textId="77777777" w:rsidR="00AD05FE" w:rsidRPr="005163CA" w:rsidRDefault="00AD05FE" w:rsidP="00BD3294">
            <w:pPr>
              <w:spacing w:before="0" w:after="0"/>
              <w:rPr>
                <w:rFonts w:cs="Arial"/>
                <w:szCs w:val="20"/>
              </w:rPr>
            </w:pPr>
            <w:r w:rsidRPr="005163CA">
              <w:rPr>
                <w:rFonts w:cs="Arial"/>
                <w:szCs w:val="20"/>
              </w:rPr>
              <w:t> </w:t>
            </w:r>
          </w:p>
        </w:tc>
      </w:tr>
      <w:tr w:rsidR="005163CA" w:rsidRPr="005163CA" w14:paraId="45E31EE0" w14:textId="77777777" w:rsidTr="005163CA">
        <w:trPr>
          <w:trHeight w:val="1530"/>
        </w:trPr>
        <w:tc>
          <w:tcPr>
            <w:tcW w:w="260" w:type="dxa"/>
            <w:tcBorders>
              <w:top w:val="nil"/>
              <w:left w:val="nil"/>
              <w:bottom w:val="nil"/>
              <w:right w:val="nil"/>
            </w:tcBorders>
            <w:shd w:val="clear" w:color="auto" w:fill="auto"/>
            <w:noWrap/>
            <w:hideMark/>
          </w:tcPr>
          <w:p w14:paraId="0CD03A8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B61051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40BF202" w14:textId="3524BB3A" w:rsidR="005163CA" w:rsidRPr="005163CA" w:rsidRDefault="000C3D38" w:rsidP="005163CA">
            <w:pPr>
              <w:spacing w:before="0" w:after="0"/>
              <w:rPr>
                <w:rFonts w:cs="Arial"/>
                <w:color w:val="000000"/>
                <w:szCs w:val="20"/>
              </w:rPr>
            </w:pPr>
            <w:r>
              <w:rPr>
                <w:rFonts w:cs="Arial"/>
                <w:color w:val="000000"/>
                <w:szCs w:val="20"/>
              </w:rPr>
              <w:t>2.4</w:t>
            </w:r>
            <w:r w:rsidR="005163CA" w:rsidRPr="005163CA">
              <w:rPr>
                <w:rFonts w:cs="Arial"/>
                <w:color w:val="000000"/>
                <w:szCs w:val="20"/>
              </w:rPr>
              <w:t>.4. Creates protocols for staff communication that address timeliness and content control.</w:t>
            </w:r>
          </w:p>
        </w:tc>
        <w:tc>
          <w:tcPr>
            <w:tcW w:w="2500" w:type="dxa"/>
            <w:tcBorders>
              <w:top w:val="single" w:sz="4" w:space="0" w:color="auto"/>
              <w:left w:val="nil"/>
              <w:bottom w:val="single" w:sz="4" w:space="0" w:color="auto"/>
              <w:right w:val="single" w:sz="4" w:space="0" w:color="auto"/>
            </w:tcBorders>
            <w:shd w:val="clear" w:color="000000" w:fill="73A9CE"/>
            <w:hideMark/>
          </w:tcPr>
          <w:p w14:paraId="194FFD3D" w14:textId="25DA75AC" w:rsidR="005163CA" w:rsidRPr="005163CA" w:rsidRDefault="00387D53" w:rsidP="005163CA">
            <w:pPr>
              <w:spacing w:before="0" w:after="0"/>
              <w:rPr>
                <w:rFonts w:cs="Arial"/>
                <w:color w:val="000000"/>
                <w:szCs w:val="20"/>
              </w:rPr>
            </w:pPr>
            <w:sdt>
              <w:sdtPr>
                <w:rPr>
                  <w:rFonts w:cs="Arial"/>
                  <w:color w:val="000000"/>
                  <w:sz w:val="32"/>
                  <w:szCs w:val="20"/>
                </w:rPr>
                <w:id w:val="9585281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protocols.</w:t>
            </w:r>
          </w:p>
        </w:tc>
        <w:tc>
          <w:tcPr>
            <w:tcW w:w="2500" w:type="dxa"/>
            <w:tcBorders>
              <w:top w:val="single" w:sz="4" w:space="0" w:color="auto"/>
              <w:left w:val="nil"/>
              <w:bottom w:val="single" w:sz="4" w:space="0" w:color="auto"/>
              <w:right w:val="single" w:sz="4" w:space="0" w:color="auto"/>
            </w:tcBorders>
            <w:shd w:val="clear" w:color="auto" w:fill="auto"/>
            <w:hideMark/>
          </w:tcPr>
          <w:p w14:paraId="2CB2BDB7" w14:textId="26E55354" w:rsidR="005163CA" w:rsidRPr="005163CA" w:rsidRDefault="00387D53" w:rsidP="005163CA">
            <w:pPr>
              <w:spacing w:before="0" w:after="0"/>
              <w:rPr>
                <w:rFonts w:cs="Arial"/>
                <w:color w:val="000000"/>
                <w:szCs w:val="20"/>
              </w:rPr>
            </w:pPr>
            <w:sdt>
              <w:sdtPr>
                <w:rPr>
                  <w:rFonts w:cs="Arial"/>
                  <w:color w:val="000000"/>
                  <w:sz w:val="32"/>
                  <w:szCs w:val="20"/>
                </w:rPr>
                <w:id w:val="209135004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responds within 5 workdays and critical issue communications are reviewed by a second person.</w:t>
            </w:r>
          </w:p>
        </w:tc>
        <w:tc>
          <w:tcPr>
            <w:tcW w:w="2500" w:type="dxa"/>
            <w:tcBorders>
              <w:top w:val="single" w:sz="4" w:space="0" w:color="auto"/>
              <w:left w:val="nil"/>
              <w:bottom w:val="single" w:sz="4" w:space="0" w:color="auto"/>
              <w:right w:val="single" w:sz="4" w:space="0" w:color="auto"/>
            </w:tcBorders>
            <w:shd w:val="clear" w:color="000000" w:fill="BCD9ED"/>
            <w:hideMark/>
          </w:tcPr>
          <w:p w14:paraId="6024E3EE" w14:textId="43BD2755" w:rsidR="005163CA" w:rsidRPr="005163CA" w:rsidRDefault="00387D53" w:rsidP="005163CA">
            <w:pPr>
              <w:spacing w:before="0" w:after="0"/>
              <w:rPr>
                <w:rFonts w:cs="Arial"/>
                <w:color w:val="000000"/>
                <w:szCs w:val="20"/>
              </w:rPr>
            </w:pPr>
            <w:sdt>
              <w:sdtPr>
                <w:rPr>
                  <w:rFonts w:cs="Arial"/>
                  <w:color w:val="000000"/>
                  <w:sz w:val="32"/>
                  <w:szCs w:val="20"/>
                </w:rPr>
                <w:id w:val="-19223798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responds within 48 hours with a second-person content review as applicable.</w:t>
            </w:r>
          </w:p>
        </w:tc>
        <w:tc>
          <w:tcPr>
            <w:tcW w:w="2700" w:type="dxa"/>
            <w:tcBorders>
              <w:top w:val="single" w:sz="4" w:space="0" w:color="auto"/>
              <w:left w:val="nil"/>
              <w:bottom w:val="single" w:sz="4" w:space="0" w:color="auto"/>
              <w:right w:val="single" w:sz="4" w:space="0" w:color="auto"/>
            </w:tcBorders>
            <w:shd w:val="clear" w:color="auto" w:fill="auto"/>
            <w:hideMark/>
          </w:tcPr>
          <w:p w14:paraId="0249021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37ADC64" w14:textId="77777777" w:rsidTr="005163CA">
        <w:trPr>
          <w:trHeight w:val="1020"/>
        </w:trPr>
        <w:tc>
          <w:tcPr>
            <w:tcW w:w="260" w:type="dxa"/>
            <w:tcBorders>
              <w:top w:val="nil"/>
              <w:left w:val="nil"/>
              <w:bottom w:val="nil"/>
              <w:right w:val="nil"/>
            </w:tcBorders>
            <w:shd w:val="clear" w:color="auto" w:fill="auto"/>
            <w:noWrap/>
            <w:hideMark/>
          </w:tcPr>
          <w:p w14:paraId="3524596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E85E58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1C47A71" w14:textId="3893AC41" w:rsidR="005163CA" w:rsidRPr="005163CA" w:rsidRDefault="000C3D38" w:rsidP="005163CA">
            <w:pPr>
              <w:spacing w:before="0" w:after="0"/>
              <w:rPr>
                <w:rFonts w:cs="Arial"/>
                <w:color w:val="000000"/>
                <w:szCs w:val="20"/>
              </w:rPr>
            </w:pPr>
            <w:r>
              <w:rPr>
                <w:rFonts w:cs="Arial"/>
                <w:color w:val="000000"/>
                <w:szCs w:val="20"/>
              </w:rPr>
              <w:t>2.4</w:t>
            </w:r>
            <w:r w:rsidR="005163CA" w:rsidRPr="005163CA">
              <w:rPr>
                <w:rFonts w:cs="Arial"/>
                <w:color w:val="000000"/>
                <w:szCs w:val="20"/>
              </w:rPr>
              <w:t>.5. Monitors compliance with public records request requirements.</w:t>
            </w:r>
          </w:p>
        </w:tc>
        <w:tc>
          <w:tcPr>
            <w:tcW w:w="2500" w:type="dxa"/>
            <w:tcBorders>
              <w:top w:val="nil"/>
              <w:left w:val="nil"/>
              <w:bottom w:val="single" w:sz="4" w:space="0" w:color="auto"/>
              <w:right w:val="single" w:sz="4" w:space="0" w:color="auto"/>
            </w:tcBorders>
            <w:shd w:val="clear" w:color="000000" w:fill="73A9CE"/>
            <w:hideMark/>
          </w:tcPr>
          <w:p w14:paraId="6999EC35" w14:textId="30A9A351" w:rsidR="005163CA" w:rsidRPr="005163CA" w:rsidRDefault="00387D53" w:rsidP="005163CA">
            <w:pPr>
              <w:spacing w:before="0" w:after="0"/>
              <w:rPr>
                <w:rFonts w:cs="Arial"/>
                <w:color w:val="000000"/>
                <w:szCs w:val="20"/>
              </w:rPr>
            </w:pPr>
            <w:sdt>
              <w:sdtPr>
                <w:rPr>
                  <w:rFonts w:cs="Arial"/>
                  <w:color w:val="000000"/>
                  <w:sz w:val="32"/>
                  <w:szCs w:val="20"/>
                </w:rPr>
                <w:id w:val="-184955801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monitor public records requests.</w:t>
            </w:r>
          </w:p>
        </w:tc>
        <w:tc>
          <w:tcPr>
            <w:tcW w:w="2500" w:type="dxa"/>
            <w:tcBorders>
              <w:top w:val="nil"/>
              <w:left w:val="nil"/>
              <w:bottom w:val="single" w:sz="4" w:space="0" w:color="auto"/>
              <w:right w:val="single" w:sz="4" w:space="0" w:color="auto"/>
            </w:tcBorders>
            <w:shd w:val="clear" w:color="auto" w:fill="auto"/>
            <w:hideMark/>
          </w:tcPr>
          <w:p w14:paraId="51079F12" w14:textId="2D532F83" w:rsidR="005163CA" w:rsidRPr="005163CA" w:rsidRDefault="00387D53" w:rsidP="005163CA">
            <w:pPr>
              <w:spacing w:before="0" w:after="0"/>
              <w:rPr>
                <w:rFonts w:cs="Arial"/>
                <w:color w:val="000000"/>
                <w:szCs w:val="20"/>
              </w:rPr>
            </w:pPr>
            <w:sdt>
              <w:sdtPr>
                <w:rPr>
                  <w:rFonts w:cs="Arial"/>
                  <w:color w:val="000000"/>
                  <w:sz w:val="32"/>
                  <w:szCs w:val="20"/>
                </w:rPr>
                <w:id w:val="-192171475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monitors compliance of public records requests regularly.</w:t>
            </w:r>
          </w:p>
        </w:tc>
        <w:tc>
          <w:tcPr>
            <w:tcW w:w="2500" w:type="dxa"/>
            <w:tcBorders>
              <w:top w:val="nil"/>
              <w:left w:val="nil"/>
              <w:bottom w:val="single" w:sz="4" w:space="0" w:color="auto"/>
              <w:right w:val="single" w:sz="4" w:space="0" w:color="auto"/>
            </w:tcBorders>
            <w:shd w:val="clear" w:color="000000" w:fill="BCD9ED"/>
            <w:hideMark/>
          </w:tcPr>
          <w:p w14:paraId="2C6E6303" w14:textId="2F2939B4" w:rsidR="005163CA" w:rsidRPr="005163CA" w:rsidRDefault="00387D53" w:rsidP="005163CA">
            <w:pPr>
              <w:spacing w:before="0" w:after="0"/>
              <w:rPr>
                <w:rFonts w:cs="Arial"/>
                <w:color w:val="000000"/>
                <w:szCs w:val="20"/>
              </w:rPr>
            </w:pPr>
            <w:sdt>
              <w:sdtPr>
                <w:rPr>
                  <w:rFonts w:cs="Arial"/>
                  <w:color w:val="000000"/>
                  <w:sz w:val="32"/>
                  <w:szCs w:val="20"/>
                </w:rPr>
                <w:id w:val="-179173095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uses the information from monitoring to guide program improvement.</w:t>
            </w:r>
          </w:p>
        </w:tc>
        <w:tc>
          <w:tcPr>
            <w:tcW w:w="2700" w:type="dxa"/>
            <w:tcBorders>
              <w:top w:val="nil"/>
              <w:left w:val="nil"/>
              <w:bottom w:val="single" w:sz="4" w:space="0" w:color="auto"/>
              <w:right w:val="single" w:sz="4" w:space="0" w:color="auto"/>
            </w:tcBorders>
            <w:shd w:val="clear" w:color="auto" w:fill="auto"/>
            <w:hideMark/>
          </w:tcPr>
          <w:p w14:paraId="21D92C07"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260043B" w14:textId="77777777" w:rsidTr="005163CA">
        <w:trPr>
          <w:trHeight w:val="1020"/>
        </w:trPr>
        <w:tc>
          <w:tcPr>
            <w:tcW w:w="260" w:type="dxa"/>
            <w:tcBorders>
              <w:top w:val="nil"/>
              <w:left w:val="nil"/>
              <w:bottom w:val="nil"/>
              <w:right w:val="nil"/>
            </w:tcBorders>
            <w:shd w:val="clear" w:color="auto" w:fill="auto"/>
            <w:noWrap/>
            <w:hideMark/>
          </w:tcPr>
          <w:p w14:paraId="3B65A59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8F8E9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F5D274B" w14:textId="16FB5C75" w:rsidR="005163CA" w:rsidRPr="005163CA" w:rsidRDefault="000C3D38" w:rsidP="005163CA">
            <w:pPr>
              <w:spacing w:before="0" w:after="0"/>
              <w:rPr>
                <w:rFonts w:cs="Arial"/>
                <w:color w:val="000000"/>
                <w:szCs w:val="20"/>
              </w:rPr>
            </w:pPr>
            <w:r>
              <w:rPr>
                <w:rFonts w:cs="Arial"/>
                <w:color w:val="000000"/>
                <w:szCs w:val="20"/>
              </w:rPr>
              <w:t>2.4</w:t>
            </w:r>
            <w:r w:rsidR="005163CA" w:rsidRPr="005163CA">
              <w:rPr>
                <w:rFonts w:cs="Arial"/>
                <w:color w:val="000000"/>
                <w:szCs w:val="20"/>
              </w:rPr>
              <w:t>.6. Establishes time boundaries for response to applicants.</w:t>
            </w:r>
          </w:p>
        </w:tc>
        <w:tc>
          <w:tcPr>
            <w:tcW w:w="2500" w:type="dxa"/>
            <w:tcBorders>
              <w:top w:val="nil"/>
              <w:left w:val="nil"/>
              <w:bottom w:val="single" w:sz="4" w:space="0" w:color="auto"/>
              <w:right w:val="single" w:sz="4" w:space="0" w:color="auto"/>
            </w:tcBorders>
            <w:shd w:val="clear" w:color="000000" w:fill="73A9CE"/>
            <w:hideMark/>
          </w:tcPr>
          <w:p w14:paraId="23B94130" w14:textId="22D3E1AB" w:rsidR="005163CA" w:rsidRPr="005163CA" w:rsidRDefault="00387D53" w:rsidP="005163CA">
            <w:pPr>
              <w:spacing w:before="0" w:after="0"/>
              <w:rPr>
                <w:rFonts w:cs="Arial"/>
                <w:color w:val="000000"/>
                <w:szCs w:val="20"/>
              </w:rPr>
            </w:pPr>
            <w:sdt>
              <w:sdtPr>
                <w:rPr>
                  <w:rFonts w:cs="Arial"/>
                  <w:color w:val="000000"/>
                  <w:sz w:val="32"/>
                  <w:szCs w:val="20"/>
                </w:rPr>
                <w:id w:val="-30477867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Less than 95 percent of licenses are issued by the legal deadline.</w:t>
            </w:r>
          </w:p>
        </w:tc>
        <w:tc>
          <w:tcPr>
            <w:tcW w:w="2500" w:type="dxa"/>
            <w:tcBorders>
              <w:top w:val="nil"/>
              <w:left w:val="nil"/>
              <w:bottom w:val="single" w:sz="4" w:space="0" w:color="auto"/>
              <w:right w:val="single" w:sz="4" w:space="0" w:color="auto"/>
            </w:tcBorders>
            <w:shd w:val="clear" w:color="auto" w:fill="auto"/>
            <w:hideMark/>
          </w:tcPr>
          <w:p w14:paraId="15069938" w14:textId="00DE8024" w:rsidR="005163CA" w:rsidRPr="005163CA" w:rsidRDefault="00387D53" w:rsidP="005163CA">
            <w:pPr>
              <w:spacing w:before="0" w:after="0"/>
              <w:rPr>
                <w:rFonts w:cs="Arial"/>
                <w:color w:val="000000"/>
                <w:szCs w:val="20"/>
              </w:rPr>
            </w:pPr>
            <w:sdt>
              <w:sdtPr>
                <w:rPr>
                  <w:rFonts w:cs="Arial"/>
                  <w:color w:val="000000"/>
                  <w:sz w:val="32"/>
                  <w:szCs w:val="20"/>
                </w:rPr>
                <w:id w:val="-69384996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Ninety-five percent of licenses are issued by the legal deadline.</w:t>
            </w:r>
          </w:p>
        </w:tc>
        <w:tc>
          <w:tcPr>
            <w:tcW w:w="2500" w:type="dxa"/>
            <w:tcBorders>
              <w:top w:val="nil"/>
              <w:left w:val="nil"/>
              <w:bottom w:val="single" w:sz="4" w:space="0" w:color="auto"/>
              <w:right w:val="single" w:sz="4" w:space="0" w:color="auto"/>
            </w:tcBorders>
            <w:shd w:val="clear" w:color="000000" w:fill="BCD9ED"/>
            <w:hideMark/>
          </w:tcPr>
          <w:p w14:paraId="3930B776" w14:textId="1C619DEF" w:rsidR="005163CA" w:rsidRPr="005163CA" w:rsidRDefault="00387D53" w:rsidP="005163CA">
            <w:pPr>
              <w:spacing w:before="0" w:after="0"/>
              <w:rPr>
                <w:rFonts w:cs="Arial"/>
                <w:color w:val="000000"/>
                <w:szCs w:val="20"/>
              </w:rPr>
            </w:pPr>
            <w:sdt>
              <w:sdtPr>
                <w:rPr>
                  <w:rFonts w:cs="Arial"/>
                  <w:color w:val="000000"/>
                  <w:sz w:val="32"/>
                  <w:szCs w:val="20"/>
                </w:rPr>
                <w:id w:val="-122167560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One-hundred percent of licenses are issued by the legal deadline or within 90 days.</w:t>
            </w:r>
          </w:p>
        </w:tc>
        <w:tc>
          <w:tcPr>
            <w:tcW w:w="2700" w:type="dxa"/>
            <w:tcBorders>
              <w:top w:val="nil"/>
              <w:left w:val="nil"/>
              <w:bottom w:val="single" w:sz="4" w:space="0" w:color="auto"/>
              <w:right w:val="single" w:sz="4" w:space="0" w:color="auto"/>
            </w:tcBorders>
            <w:shd w:val="clear" w:color="auto" w:fill="auto"/>
            <w:hideMark/>
          </w:tcPr>
          <w:p w14:paraId="1CFAF399"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FCB4821" w14:textId="77777777" w:rsidTr="005163CA">
        <w:trPr>
          <w:trHeight w:val="762"/>
        </w:trPr>
        <w:tc>
          <w:tcPr>
            <w:tcW w:w="260" w:type="dxa"/>
            <w:tcBorders>
              <w:top w:val="nil"/>
              <w:left w:val="nil"/>
              <w:bottom w:val="nil"/>
              <w:right w:val="nil"/>
            </w:tcBorders>
            <w:shd w:val="clear" w:color="auto" w:fill="auto"/>
            <w:noWrap/>
            <w:hideMark/>
          </w:tcPr>
          <w:p w14:paraId="188F287F"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7115A8A" w14:textId="3F920E81" w:rsidR="005163CA" w:rsidRPr="00453EB3" w:rsidRDefault="000C3D38" w:rsidP="005163CA">
            <w:pPr>
              <w:spacing w:before="0" w:after="0"/>
              <w:rPr>
                <w:rFonts w:cs="Arial"/>
                <w:color w:val="000000"/>
                <w:szCs w:val="20"/>
              </w:rPr>
            </w:pPr>
            <w:r>
              <w:rPr>
                <w:rFonts w:cs="Arial"/>
                <w:b/>
                <w:color w:val="000000"/>
                <w:szCs w:val="20"/>
              </w:rPr>
              <w:t>2.4</w:t>
            </w:r>
            <w:r w:rsidR="005163CA" w:rsidRPr="00453EB3">
              <w:rPr>
                <w:rFonts w:cs="Arial"/>
                <w:b/>
                <w:color w:val="000000"/>
                <w:szCs w:val="20"/>
              </w:rPr>
              <w:t>. Communication Overall Notes:</w:t>
            </w:r>
          </w:p>
        </w:tc>
      </w:tr>
    </w:tbl>
    <w:p w14:paraId="2D62E45B"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3DF513CA" w14:textId="77777777" w:rsidTr="005163CA">
        <w:trPr>
          <w:trHeight w:val="300"/>
        </w:trPr>
        <w:tc>
          <w:tcPr>
            <w:tcW w:w="13360" w:type="dxa"/>
            <w:gridSpan w:val="7"/>
            <w:tcBorders>
              <w:top w:val="nil"/>
              <w:left w:val="nil"/>
              <w:bottom w:val="nil"/>
              <w:right w:val="nil"/>
            </w:tcBorders>
            <w:shd w:val="clear" w:color="000000" w:fill="D9D9D9"/>
            <w:noWrap/>
            <w:hideMark/>
          </w:tcPr>
          <w:p w14:paraId="349B1EB0" w14:textId="14B470D9" w:rsidR="005163CA" w:rsidRPr="00453EB3" w:rsidRDefault="000C3D38" w:rsidP="005163CA">
            <w:pPr>
              <w:spacing w:before="0" w:after="0"/>
              <w:rPr>
                <w:rFonts w:cs="Arial"/>
                <w:b/>
                <w:bCs/>
                <w:color w:val="000000"/>
                <w:szCs w:val="20"/>
              </w:rPr>
            </w:pPr>
            <w:r>
              <w:rPr>
                <w:rFonts w:cs="Arial"/>
                <w:b/>
                <w:bCs/>
                <w:color w:val="000000"/>
                <w:szCs w:val="20"/>
              </w:rPr>
              <w:lastRenderedPageBreak/>
              <w:t>3</w:t>
            </w:r>
            <w:r w:rsidR="005163CA" w:rsidRPr="00453EB3">
              <w:rPr>
                <w:rFonts w:cs="Arial"/>
                <w:b/>
                <w:bCs/>
                <w:color w:val="000000"/>
                <w:szCs w:val="20"/>
              </w:rPr>
              <w:t>. Regulatory Management</w:t>
            </w:r>
          </w:p>
        </w:tc>
      </w:tr>
      <w:tr w:rsidR="005163CA" w:rsidRPr="00453EB3" w14:paraId="021D3220" w14:textId="77777777" w:rsidTr="005163CA">
        <w:trPr>
          <w:trHeight w:val="300"/>
        </w:trPr>
        <w:tc>
          <w:tcPr>
            <w:tcW w:w="260" w:type="dxa"/>
            <w:tcBorders>
              <w:top w:val="nil"/>
              <w:left w:val="nil"/>
              <w:bottom w:val="nil"/>
              <w:right w:val="nil"/>
            </w:tcBorders>
            <w:shd w:val="clear" w:color="auto" w:fill="auto"/>
            <w:noWrap/>
            <w:hideMark/>
          </w:tcPr>
          <w:p w14:paraId="7E04FBA7" w14:textId="77777777" w:rsidR="005163CA" w:rsidRPr="00453EB3" w:rsidRDefault="005163CA" w:rsidP="005163CA">
            <w:pPr>
              <w:spacing w:before="0" w:after="0"/>
              <w:rPr>
                <w:rFonts w:cs="Arial"/>
                <w:b/>
                <w:bCs/>
                <w:color w:val="000000"/>
                <w:szCs w:val="20"/>
              </w:rPr>
            </w:pPr>
          </w:p>
        </w:tc>
        <w:tc>
          <w:tcPr>
            <w:tcW w:w="13100" w:type="dxa"/>
            <w:gridSpan w:val="6"/>
            <w:tcBorders>
              <w:top w:val="nil"/>
              <w:left w:val="nil"/>
              <w:bottom w:val="nil"/>
              <w:right w:val="nil"/>
            </w:tcBorders>
            <w:shd w:val="clear" w:color="000000" w:fill="D9D9D9"/>
            <w:noWrap/>
            <w:hideMark/>
          </w:tcPr>
          <w:p w14:paraId="20373C9E" w14:textId="2EF922C5" w:rsidR="005163CA" w:rsidRPr="00453EB3" w:rsidRDefault="000C3D38" w:rsidP="005163CA">
            <w:pPr>
              <w:spacing w:before="0" w:after="0"/>
              <w:rPr>
                <w:rFonts w:cs="Arial"/>
                <w:b/>
                <w:color w:val="000000"/>
                <w:szCs w:val="20"/>
              </w:rPr>
            </w:pPr>
            <w:r>
              <w:rPr>
                <w:rFonts w:cs="Arial"/>
                <w:b/>
                <w:color w:val="000000"/>
                <w:szCs w:val="20"/>
              </w:rPr>
              <w:t>3</w:t>
            </w:r>
            <w:r w:rsidR="005163CA" w:rsidRPr="00453EB3">
              <w:rPr>
                <w:rFonts w:cs="Arial"/>
                <w:b/>
                <w:color w:val="000000"/>
                <w:szCs w:val="20"/>
              </w:rPr>
              <w:t xml:space="preserve">.1. Statutory Provisions </w:t>
            </w:r>
          </w:p>
        </w:tc>
      </w:tr>
      <w:tr w:rsidR="00AD05FE" w:rsidRPr="005163CA" w14:paraId="4EE8328F" w14:textId="77777777" w:rsidTr="00BD3294">
        <w:trPr>
          <w:trHeight w:val="255"/>
        </w:trPr>
        <w:tc>
          <w:tcPr>
            <w:tcW w:w="260" w:type="dxa"/>
            <w:tcBorders>
              <w:top w:val="nil"/>
              <w:left w:val="nil"/>
              <w:bottom w:val="nil"/>
              <w:right w:val="nil"/>
            </w:tcBorders>
            <w:shd w:val="clear" w:color="auto" w:fill="auto"/>
            <w:noWrap/>
            <w:hideMark/>
          </w:tcPr>
          <w:p w14:paraId="0FA9EDE5"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0518221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09E0932B"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77A7EB0"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015AE3E8"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6E5F71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0F446BC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4707952" w14:textId="77777777" w:rsidTr="005163CA">
        <w:trPr>
          <w:trHeight w:val="1275"/>
        </w:trPr>
        <w:tc>
          <w:tcPr>
            <w:tcW w:w="260" w:type="dxa"/>
            <w:tcBorders>
              <w:top w:val="nil"/>
              <w:left w:val="nil"/>
              <w:bottom w:val="nil"/>
              <w:right w:val="nil"/>
            </w:tcBorders>
            <w:shd w:val="clear" w:color="auto" w:fill="auto"/>
            <w:noWrap/>
            <w:hideMark/>
          </w:tcPr>
          <w:p w14:paraId="351895FF"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0B3F1D1A"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F4C212D" w14:textId="31928CA1"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.1.1. Identifies authority, responsibility, and protective intent.</w:t>
            </w:r>
          </w:p>
        </w:tc>
        <w:tc>
          <w:tcPr>
            <w:tcW w:w="2500" w:type="dxa"/>
            <w:tcBorders>
              <w:top w:val="single" w:sz="4" w:space="0" w:color="auto"/>
              <w:left w:val="nil"/>
              <w:bottom w:val="single" w:sz="4" w:space="0" w:color="auto"/>
              <w:right w:val="single" w:sz="4" w:space="0" w:color="auto"/>
            </w:tcBorders>
            <w:shd w:val="clear" w:color="000000" w:fill="73A9CE"/>
            <w:hideMark/>
          </w:tcPr>
          <w:p w14:paraId="76A16DB2" w14:textId="2FB914BC" w:rsidR="005163CA" w:rsidRPr="005163CA" w:rsidRDefault="00387D53" w:rsidP="005163CA">
            <w:pPr>
              <w:spacing w:before="0" w:after="0"/>
              <w:rPr>
                <w:rFonts w:cs="Arial"/>
                <w:color w:val="000000"/>
                <w:szCs w:val="20"/>
              </w:rPr>
            </w:pPr>
            <w:sdt>
              <w:sdtPr>
                <w:rPr>
                  <w:rFonts w:cs="Arial"/>
                  <w:color w:val="000000"/>
                  <w:sz w:val="32"/>
                  <w:szCs w:val="20"/>
                </w:rPr>
                <w:id w:val="163652666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At least one of the three components (authority, responsibility, and protective intent) are missing in statute.</w:t>
            </w:r>
          </w:p>
        </w:tc>
        <w:tc>
          <w:tcPr>
            <w:tcW w:w="2500" w:type="dxa"/>
            <w:tcBorders>
              <w:top w:val="single" w:sz="4" w:space="0" w:color="auto"/>
              <w:left w:val="nil"/>
              <w:bottom w:val="single" w:sz="4" w:space="0" w:color="auto"/>
              <w:right w:val="single" w:sz="4" w:space="0" w:color="auto"/>
            </w:tcBorders>
            <w:shd w:val="clear" w:color="auto" w:fill="auto"/>
            <w:hideMark/>
          </w:tcPr>
          <w:p w14:paraId="29FA4844" w14:textId="795C7FD0" w:rsidR="005163CA" w:rsidRPr="005163CA" w:rsidRDefault="00387D53" w:rsidP="005163CA">
            <w:pPr>
              <w:spacing w:before="0" w:after="0"/>
              <w:rPr>
                <w:rFonts w:cs="Arial"/>
                <w:color w:val="000000"/>
                <w:szCs w:val="20"/>
              </w:rPr>
            </w:pPr>
            <w:sdt>
              <w:sdtPr>
                <w:rPr>
                  <w:rFonts w:cs="Arial"/>
                  <w:color w:val="000000"/>
                  <w:sz w:val="32"/>
                  <w:szCs w:val="20"/>
                </w:rPr>
                <w:id w:val="-72606247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All three components (authority, responsibility, and protective intent) are addressed in statute.</w:t>
            </w:r>
          </w:p>
        </w:tc>
        <w:tc>
          <w:tcPr>
            <w:tcW w:w="2500" w:type="dxa"/>
            <w:tcBorders>
              <w:top w:val="single" w:sz="4" w:space="0" w:color="auto"/>
              <w:left w:val="nil"/>
              <w:bottom w:val="single" w:sz="4" w:space="0" w:color="auto"/>
              <w:right w:val="single" w:sz="4" w:space="0" w:color="auto"/>
            </w:tcBorders>
            <w:shd w:val="clear" w:color="000000" w:fill="000000"/>
            <w:hideMark/>
          </w:tcPr>
          <w:p w14:paraId="01B32343"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505C6A8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52A204D" w14:textId="77777777" w:rsidTr="005163CA">
        <w:trPr>
          <w:trHeight w:val="510"/>
        </w:trPr>
        <w:tc>
          <w:tcPr>
            <w:tcW w:w="260" w:type="dxa"/>
            <w:tcBorders>
              <w:top w:val="nil"/>
              <w:left w:val="nil"/>
              <w:bottom w:val="nil"/>
              <w:right w:val="nil"/>
            </w:tcBorders>
            <w:shd w:val="clear" w:color="auto" w:fill="auto"/>
            <w:noWrap/>
            <w:hideMark/>
          </w:tcPr>
          <w:p w14:paraId="69EAFDF4"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71D583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BCD7F35" w14:textId="1A878902"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.1.2. Defines distinctions in types of licenses.</w:t>
            </w:r>
          </w:p>
        </w:tc>
        <w:tc>
          <w:tcPr>
            <w:tcW w:w="2500" w:type="dxa"/>
            <w:tcBorders>
              <w:top w:val="nil"/>
              <w:left w:val="nil"/>
              <w:bottom w:val="single" w:sz="4" w:space="0" w:color="auto"/>
              <w:right w:val="single" w:sz="4" w:space="0" w:color="auto"/>
            </w:tcBorders>
            <w:shd w:val="clear" w:color="000000" w:fill="73A9CE"/>
            <w:hideMark/>
          </w:tcPr>
          <w:p w14:paraId="5595F6A2" w14:textId="2E4FCBDE" w:rsidR="005163CA" w:rsidRPr="005163CA" w:rsidRDefault="00387D53" w:rsidP="005163CA">
            <w:pPr>
              <w:spacing w:before="0" w:after="0"/>
              <w:rPr>
                <w:rFonts w:cs="Arial"/>
                <w:color w:val="000000"/>
                <w:szCs w:val="20"/>
              </w:rPr>
            </w:pPr>
            <w:sdt>
              <w:sdtPr>
                <w:rPr>
                  <w:rFonts w:cs="Arial"/>
                  <w:color w:val="000000"/>
                  <w:sz w:val="32"/>
                  <w:szCs w:val="20"/>
                </w:rPr>
                <w:id w:val="-65013701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define distinctions.</w:t>
            </w:r>
          </w:p>
        </w:tc>
        <w:tc>
          <w:tcPr>
            <w:tcW w:w="2500" w:type="dxa"/>
            <w:tcBorders>
              <w:top w:val="nil"/>
              <w:left w:val="nil"/>
              <w:bottom w:val="single" w:sz="4" w:space="0" w:color="auto"/>
              <w:right w:val="single" w:sz="4" w:space="0" w:color="auto"/>
            </w:tcBorders>
            <w:shd w:val="clear" w:color="auto" w:fill="auto"/>
            <w:hideMark/>
          </w:tcPr>
          <w:p w14:paraId="752391A5" w14:textId="152BB04E" w:rsidR="005163CA" w:rsidRPr="005163CA" w:rsidRDefault="00387D53" w:rsidP="005163CA">
            <w:pPr>
              <w:spacing w:before="0" w:after="0"/>
              <w:rPr>
                <w:rFonts w:cs="Arial"/>
                <w:color w:val="000000"/>
                <w:szCs w:val="20"/>
              </w:rPr>
            </w:pPr>
            <w:sdt>
              <w:sdtPr>
                <w:rPr>
                  <w:rFonts w:cs="Arial"/>
                  <w:color w:val="000000"/>
                  <w:sz w:val="32"/>
                  <w:szCs w:val="20"/>
                </w:rPr>
                <w:id w:val="-193619045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Broad distinctions are defined.</w:t>
            </w:r>
          </w:p>
        </w:tc>
        <w:tc>
          <w:tcPr>
            <w:tcW w:w="2500" w:type="dxa"/>
            <w:tcBorders>
              <w:top w:val="nil"/>
              <w:left w:val="nil"/>
              <w:bottom w:val="single" w:sz="4" w:space="0" w:color="auto"/>
              <w:right w:val="single" w:sz="4" w:space="0" w:color="auto"/>
            </w:tcBorders>
            <w:shd w:val="clear" w:color="000000" w:fill="BCD9ED"/>
            <w:hideMark/>
          </w:tcPr>
          <w:p w14:paraId="70975D40" w14:textId="3CEBAEA2" w:rsidR="005163CA" w:rsidRPr="005163CA" w:rsidRDefault="00387D53" w:rsidP="005163CA">
            <w:pPr>
              <w:spacing w:before="0" w:after="0"/>
              <w:rPr>
                <w:rFonts w:cs="Arial"/>
                <w:color w:val="000000"/>
                <w:szCs w:val="20"/>
              </w:rPr>
            </w:pPr>
            <w:sdt>
              <w:sdtPr>
                <w:rPr>
                  <w:rFonts w:cs="Arial"/>
                  <w:color w:val="000000"/>
                  <w:sz w:val="32"/>
                  <w:szCs w:val="20"/>
                </w:rPr>
                <w:id w:val="-18759986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Within broad distinctions, subsets are defined.</w:t>
            </w:r>
          </w:p>
        </w:tc>
        <w:tc>
          <w:tcPr>
            <w:tcW w:w="2700" w:type="dxa"/>
            <w:tcBorders>
              <w:top w:val="nil"/>
              <w:left w:val="nil"/>
              <w:bottom w:val="single" w:sz="4" w:space="0" w:color="auto"/>
              <w:right w:val="single" w:sz="4" w:space="0" w:color="auto"/>
            </w:tcBorders>
            <w:shd w:val="clear" w:color="auto" w:fill="auto"/>
            <w:hideMark/>
          </w:tcPr>
          <w:p w14:paraId="79E15942"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D5859F8" w14:textId="77777777" w:rsidTr="005163CA">
        <w:trPr>
          <w:trHeight w:val="1020"/>
        </w:trPr>
        <w:tc>
          <w:tcPr>
            <w:tcW w:w="260" w:type="dxa"/>
            <w:tcBorders>
              <w:top w:val="nil"/>
              <w:left w:val="nil"/>
              <w:bottom w:val="nil"/>
              <w:right w:val="nil"/>
            </w:tcBorders>
            <w:shd w:val="clear" w:color="auto" w:fill="auto"/>
            <w:noWrap/>
            <w:hideMark/>
          </w:tcPr>
          <w:p w14:paraId="4C26166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C35F42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CE4B012" w14:textId="430DF77A"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.1.3. Affords similar protections to populations in similar risk categories or settings.</w:t>
            </w:r>
          </w:p>
        </w:tc>
        <w:tc>
          <w:tcPr>
            <w:tcW w:w="2500" w:type="dxa"/>
            <w:tcBorders>
              <w:top w:val="nil"/>
              <w:left w:val="nil"/>
              <w:bottom w:val="single" w:sz="4" w:space="0" w:color="auto"/>
              <w:right w:val="single" w:sz="4" w:space="0" w:color="auto"/>
            </w:tcBorders>
            <w:shd w:val="clear" w:color="000000" w:fill="73A9CE"/>
            <w:hideMark/>
          </w:tcPr>
          <w:p w14:paraId="1C438107" w14:textId="2EFA6EFB" w:rsidR="005163CA" w:rsidRPr="005163CA" w:rsidRDefault="00387D53" w:rsidP="005163CA">
            <w:pPr>
              <w:spacing w:before="0" w:after="0"/>
              <w:rPr>
                <w:rFonts w:cs="Arial"/>
                <w:color w:val="000000"/>
                <w:szCs w:val="20"/>
              </w:rPr>
            </w:pPr>
            <w:sdt>
              <w:sdtPr>
                <w:rPr>
                  <w:rFonts w:cs="Arial"/>
                  <w:color w:val="000000"/>
                  <w:sz w:val="32"/>
                  <w:szCs w:val="20"/>
                </w:rPr>
                <w:id w:val="189885553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Exemptions are allowed.</w:t>
            </w:r>
          </w:p>
        </w:tc>
        <w:tc>
          <w:tcPr>
            <w:tcW w:w="2500" w:type="dxa"/>
            <w:tcBorders>
              <w:top w:val="nil"/>
              <w:left w:val="nil"/>
              <w:bottom w:val="single" w:sz="4" w:space="0" w:color="auto"/>
              <w:right w:val="single" w:sz="4" w:space="0" w:color="auto"/>
            </w:tcBorders>
            <w:shd w:val="clear" w:color="auto" w:fill="auto"/>
            <w:hideMark/>
          </w:tcPr>
          <w:p w14:paraId="64B99EF7" w14:textId="2AF6BC3B" w:rsidR="005163CA" w:rsidRPr="005163CA" w:rsidRDefault="00387D53" w:rsidP="005163CA">
            <w:pPr>
              <w:spacing w:before="0" w:after="0"/>
              <w:rPr>
                <w:rFonts w:cs="Arial"/>
                <w:color w:val="000000"/>
                <w:szCs w:val="20"/>
              </w:rPr>
            </w:pPr>
            <w:sdt>
              <w:sdtPr>
                <w:rPr>
                  <w:rFonts w:cs="Arial"/>
                  <w:color w:val="000000"/>
                  <w:sz w:val="32"/>
                  <w:szCs w:val="20"/>
                </w:rPr>
                <w:id w:val="-132542554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No exemptions are allowed.</w:t>
            </w:r>
          </w:p>
        </w:tc>
        <w:tc>
          <w:tcPr>
            <w:tcW w:w="2500" w:type="dxa"/>
            <w:tcBorders>
              <w:top w:val="nil"/>
              <w:left w:val="nil"/>
              <w:bottom w:val="single" w:sz="4" w:space="0" w:color="auto"/>
              <w:right w:val="single" w:sz="4" w:space="0" w:color="auto"/>
            </w:tcBorders>
            <w:shd w:val="clear" w:color="000000" w:fill="000000"/>
            <w:hideMark/>
          </w:tcPr>
          <w:p w14:paraId="40145720"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nil"/>
              <w:left w:val="nil"/>
              <w:bottom w:val="single" w:sz="4" w:space="0" w:color="auto"/>
              <w:right w:val="single" w:sz="4" w:space="0" w:color="auto"/>
            </w:tcBorders>
            <w:shd w:val="clear" w:color="auto" w:fill="auto"/>
            <w:hideMark/>
          </w:tcPr>
          <w:p w14:paraId="675F47F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5205652" w14:textId="77777777" w:rsidTr="005163CA">
        <w:trPr>
          <w:trHeight w:val="1020"/>
        </w:trPr>
        <w:tc>
          <w:tcPr>
            <w:tcW w:w="260" w:type="dxa"/>
            <w:tcBorders>
              <w:top w:val="nil"/>
              <w:left w:val="nil"/>
              <w:bottom w:val="nil"/>
              <w:right w:val="nil"/>
            </w:tcBorders>
            <w:shd w:val="clear" w:color="auto" w:fill="auto"/>
            <w:noWrap/>
            <w:hideMark/>
          </w:tcPr>
          <w:p w14:paraId="5180625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4ACA33"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13BF1BF" w14:textId="1CC59B67"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.1.4. Provides flexibility to enable the organization to deal effectively with changes in the industry.</w:t>
            </w:r>
          </w:p>
        </w:tc>
        <w:tc>
          <w:tcPr>
            <w:tcW w:w="2500" w:type="dxa"/>
            <w:tcBorders>
              <w:top w:val="nil"/>
              <w:left w:val="nil"/>
              <w:bottom w:val="single" w:sz="4" w:space="0" w:color="auto"/>
              <w:right w:val="single" w:sz="4" w:space="0" w:color="auto"/>
            </w:tcBorders>
            <w:shd w:val="clear" w:color="000000" w:fill="73A9CE"/>
            <w:hideMark/>
          </w:tcPr>
          <w:p w14:paraId="53B629D1" w14:textId="3EBC3FF7" w:rsidR="005163CA" w:rsidRPr="005163CA" w:rsidRDefault="00387D53" w:rsidP="009272C9">
            <w:pPr>
              <w:spacing w:before="0" w:after="0"/>
              <w:rPr>
                <w:rFonts w:cs="Arial"/>
                <w:color w:val="000000"/>
                <w:szCs w:val="20"/>
              </w:rPr>
            </w:pPr>
            <w:sdt>
              <w:sdtPr>
                <w:rPr>
                  <w:rFonts w:cs="Arial"/>
                  <w:color w:val="000000"/>
                  <w:sz w:val="32"/>
                  <w:szCs w:val="20"/>
                </w:rPr>
                <w:id w:val="-138833921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 xml:space="preserve">The statutes allow </w:t>
            </w:r>
            <w:r w:rsidR="009272C9">
              <w:rPr>
                <w:rFonts w:cs="Arial"/>
                <w:color w:val="000000"/>
                <w:szCs w:val="20"/>
              </w:rPr>
              <w:t>no flexibility</w:t>
            </w:r>
            <w:r w:rsidR="005163CA" w:rsidRPr="005163CA">
              <w:rPr>
                <w:rFonts w:cs="Arial"/>
                <w:color w:val="000000"/>
                <w:szCs w:val="20"/>
              </w:rPr>
              <w:t>.</w:t>
            </w:r>
          </w:p>
        </w:tc>
        <w:tc>
          <w:tcPr>
            <w:tcW w:w="2500" w:type="dxa"/>
            <w:tcBorders>
              <w:top w:val="nil"/>
              <w:left w:val="nil"/>
              <w:bottom w:val="single" w:sz="4" w:space="0" w:color="auto"/>
              <w:right w:val="single" w:sz="4" w:space="0" w:color="auto"/>
            </w:tcBorders>
            <w:shd w:val="clear" w:color="auto" w:fill="auto"/>
            <w:hideMark/>
          </w:tcPr>
          <w:p w14:paraId="0E6F1351" w14:textId="0D95C31C" w:rsidR="005163CA" w:rsidRPr="005163CA" w:rsidRDefault="00387D53" w:rsidP="005163CA">
            <w:pPr>
              <w:spacing w:before="0" w:after="0"/>
              <w:rPr>
                <w:rFonts w:cs="Arial"/>
                <w:color w:val="000000"/>
                <w:szCs w:val="20"/>
              </w:rPr>
            </w:pPr>
            <w:sdt>
              <w:sdtPr>
                <w:rPr>
                  <w:rFonts w:cs="Arial"/>
                  <w:color w:val="000000"/>
                  <w:sz w:val="32"/>
                  <w:szCs w:val="20"/>
                </w:rPr>
                <w:id w:val="-132073003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allow some flexibility and limited prescriptive language.</w:t>
            </w:r>
          </w:p>
        </w:tc>
        <w:tc>
          <w:tcPr>
            <w:tcW w:w="2500" w:type="dxa"/>
            <w:tcBorders>
              <w:top w:val="nil"/>
              <w:left w:val="nil"/>
              <w:bottom w:val="single" w:sz="4" w:space="0" w:color="auto"/>
              <w:right w:val="single" w:sz="4" w:space="0" w:color="auto"/>
            </w:tcBorders>
            <w:shd w:val="clear" w:color="000000" w:fill="BCD9ED"/>
            <w:hideMark/>
          </w:tcPr>
          <w:p w14:paraId="5644BC7A" w14:textId="3B5699CA" w:rsidR="005163CA" w:rsidRPr="005163CA" w:rsidRDefault="00387D53" w:rsidP="005163CA">
            <w:pPr>
              <w:spacing w:before="0" w:after="0"/>
              <w:rPr>
                <w:rFonts w:cs="Arial"/>
                <w:color w:val="000000"/>
                <w:szCs w:val="20"/>
              </w:rPr>
            </w:pPr>
            <w:sdt>
              <w:sdtPr>
                <w:rPr>
                  <w:rFonts w:cs="Arial"/>
                  <w:color w:val="000000"/>
                  <w:sz w:val="32"/>
                  <w:szCs w:val="20"/>
                </w:rPr>
                <w:id w:val="-196579585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provide framework and parameters but are not prescriptive.</w:t>
            </w:r>
          </w:p>
        </w:tc>
        <w:tc>
          <w:tcPr>
            <w:tcW w:w="2700" w:type="dxa"/>
            <w:tcBorders>
              <w:top w:val="nil"/>
              <w:left w:val="nil"/>
              <w:bottom w:val="single" w:sz="4" w:space="0" w:color="auto"/>
              <w:right w:val="single" w:sz="4" w:space="0" w:color="auto"/>
            </w:tcBorders>
            <w:shd w:val="clear" w:color="auto" w:fill="auto"/>
            <w:hideMark/>
          </w:tcPr>
          <w:p w14:paraId="25FF7B0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86FD876" w14:textId="77777777" w:rsidTr="005163CA">
        <w:trPr>
          <w:trHeight w:val="1275"/>
        </w:trPr>
        <w:tc>
          <w:tcPr>
            <w:tcW w:w="260" w:type="dxa"/>
            <w:tcBorders>
              <w:top w:val="nil"/>
              <w:left w:val="nil"/>
              <w:bottom w:val="nil"/>
              <w:right w:val="nil"/>
            </w:tcBorders>
            <w:shd w:val="clear" w:color="auto" w:fill="auto"/>
            <w:noWrap/>
            <w:hideMark/>
          </w:tcPr>
          <w:p w14:paraId="549C754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14B4D4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10E070A4" w14:textId="2F398969" w:rsidR="005163CA" w:rsidRPr="005163CA" w:rsidRDefault="000C3D38" w:rsidP="000C3D38">
            <w:pPr>
              <w:spacing w:before="0" w:after="0"/>
              <w:rPr>
                <w:rFonts w:cs="Arial"/>
                <w:color w:val="000000"/>
                <w:szCs w:val="20"/>
              </w:rPr>
            </w:pPr>
            <w:r>
              <w:rPr>
                <w:rFonts w:cs="Arial"/>
                <w:color w:val="000000"/>
                <w:szCs w:val="20"/>
              </w:rPr>
              <w:t>3</w:t>
            </w:r>
            <w:r w:rsidR="005163CA" w:rsidRPr="005163CA">
              <w:rPr>
                <w:rFonts w:cs="Arial"/>
                <w:color w:val="000000"/>
                <w:szCs w:val="20"/>
              </w:rPr>
              <w:t>.1.5. Delineates the licensure fee and fine parameters.</w:t>
            </w:r>
          </w:p>
        </w:tc>
        <w:tc>
          <w:tcPr>
            <w:tcW w:w="2500" w:type="dxa"/>
            <w:tcBorders>
              <w:top w:val="nil"/>
              <w:left w:val="nil"/>
              <w:bottom w:val="single" w:sz="4" w:space="0" w:color="auto"/>
              <w:right w:val="single" w:sz="4" w:space="0" w:color="auto"/>
            </w:tcBorders>
            <w:shd w:val="clear" w:color="000000" w:fill="73A9CE"/>
            <w:hideMark/>
          </w:tcPr>
          <w:p w14:paraId="0D4E00DF" w14:textId="0FBBE879" w:rsidR="005163CA" w:rsidRPr="005163CA" w:rsidRDefault="00387D53" w:rsidP="005163CA">
            <w:pPr>
              <w:spacing w:before="0" w:after="0"/>
              <w:rPr>
                <w:rFonts w:cs="Arial"/>
                <w:color w:val="000000"/>
                <w:szCs w:val="20"/>
              </w:rPr>
            </w:pPr>
            <w:sdt>
              <w:sdtPr>
                <w:rPr>
                  <w:rFonts w:cs="Arial"/>
                  <w:color w:val="000000"/>
                  <w:sz w:val="32"/>
                  <w:szCs w:val="20"/>
                </w:rPr>
                <w:id w:val="14556174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fee and fine parameters.</w:t>
            </w:r>
          </w:p>
        </w:tc>
        <w:tc>
          <w:tcPr>
            <w:tcW w:w="2500" w:type="dxa"/>
            <w:tcBorders>
              <w:top w:val="nil"/>
              <w:left w:val="nil"/>
              <w:bottom w:val="single" w:sz="4" w:space="0" w:color="auto"/>
              <w:right w:val="single" w:sz="4" w:space="0" w:color="auto"/>
            </w:tcBorders>
            <w:shd w:val="clear" w:color="auto" w:fill="auto"/>
            <w:hideMark/>
          </w:tcPr>
          <w:p w14:paraId="048434D2" w14:textId="11C52433" w:rsidR="005163CA" w:rsidRPr="005163CA" w:rsidRDefault="00387D53" w:rsidP="005163CA">
            <w:pPr>
              <w:spacing w:before="0" w:after="0"/>
              <w:rPr>
                <w:rFonts w:cs="Arial"/>
                <w:color w:val="000000"/>
                <w:szCs w:val="20"/>
              </w:rPr>
            </w:pPr>
            <w:sdt>
              <w:sdtPr>
                <w:rPr>
                  <w:rFonts w:cs="Arial"/>
                  <w:color w:val="000000"/>
                  <w:sz w:val="32"/>
                  <w:szCs w:val="20"/>
                </w:rPr>
                <w:id w:val="183942589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Fee and fine parameters are prescriptive by providing the specific licensure fee and noncompliance fines.</w:t>
            </w:r>
          </w:p>
        </w:tc>
        <w:tc>
          <w:tcPr>
            <w:tcW w:w="2500" w:type="dxa"/>
            <w:tcBorders>
              <w:top w:val="nil"/>
              <w:left w:val="nil"/>
              <w:bottom w:val="single" w:sz="4" w:space="0" w:color="auto"/>
              <w:right w:val="single" w:sz="4" w:space="0" w:color="auto"/>
            </w:tcBorders>
            <w:shd w:val="clear" w:color="000000" w:fill="BCD9ED"/>
            <w:hideMark/>
          </w:tcPr>
          <w:p w14:paraId="5EEB0C8B" w14:textId="4ECA6A77" w:rsidR="005163CA" w:rsidRPr="005163CA" w:rsidRDefault="00387D53" w:rsidP="005163CA">
            <w:pPr>
              <w:spacing w:before="0" w:after="0"/>
              <w:rPr>
                <w:rFonts w:cs="Arial"/>
                <w:color w:val="000000"/>
                <w:szCs w:val="20"/>
              </w:rPr>
            </w:pPr>
            <w:sdt>
              <w:sdtPr>
                <w:rPr>
                  <w:rFonts w:cs="Arial"/>
                  <w:color w:val="000000"/>
                  <w:sz w:val="32"/>
                  <w:szCs w:val="20"/>
                </w:rPr>
                <w:id w:val="-150859742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Fee and fine parameters provide guidelines for establishing licensing fees and noncompliance fines.</w:t>
            </w:r>
          </w:p>
        </w:tc>
        <w:tc>
          <w:tcPr>
            <w:tcW w:w="2700" w:type="dxa"/>
            <w:tcBorders>
              <w:top w:val="nil"/>
              <w:left w:val="nil"/>
              <w:bottom w:val="single" w:sz="4" w:space="0" w:color="auto"/>
              <w:right w:val="single" w:sz="4" w:space="0" w:color="auto"/>
            </w:tcBorders>
            <w:shd w:val="clear" w:color="auto" w:fill="auto"/>
            <w:hideMark/>
          </w:tcPr>
          <w:p w14:paraId="7A4D096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75E37DF" w14:textId="77777777" w:rsidTr="00453EB3">
        <w:trPr>
          <w:trHeight w:val="1020"/>
        </w:trPr>
        <w:tc>
          <w:tcPr>
            <w:tcW w:w="260" w:type="dxa"/>
            <w:tcBorders>
              <w:top w:val="nil"/>
              <w:left w:val="nil"/>
              <w:bottom w:val="nil"/>
              <w:right w:val="nil"/>
            </w:tcBorders>
            <w:shd w:val="clear" w:color="auto" w:fill="auto"/>
            <w:noWrap/>
            <w:hideMark/>
          </w:tcPr>
          <w:p w14:paraId="75D031DB"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F159CAA"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B27F436" w14:textId="4C7539D1"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.1.6. Requires a minimum inspection frequency including unannounced inspections.</w:t>
            </w:r>
          </w:p>
        </w:tc>
        <w:tc>
          <w:tcPr>
            <w:tcW w:w="2500" w:type="dxa"/>
            <w:tcBorders>
              <w:top w:val="nil"/>
              <w:left w:val="nil"/>
              <w:bottom w:val="single" w:sz="4" w:space="0" w:color="auto"/>
              <w:right w:val="single" w:sz="4" w:space="0" w:color="auto"/>
            </w:tcBorders>
            <w:shd w:val="clear" w:color="000000" w:fill="73A9CE"/>
            <w:hideMark/>
          </w:tcPr>
          <w:p w14:paraId="16D075EA" w14:textId="03DC740A" w:rsidR="005163CA" w:rsidRPr="005163CA" w:rsidRDefault="00387D53" w:rsidP="005163CA">
            <w:pPr>
              <w:spacing w:before="0" w:after="0"/>
              <w:rPr>
                <w:rFonts w:cs="Arial"/>
                <w:color w:val="000000"/>
                <w:szCs w:val="20"/>
              </w:rPr>
            </w:pPr>
            <w:sdt>
              <w:sdtPr>
                <w:rPr>
                  <w:rFonts w:cs="Arial"/>
                  <w:color w:val="000000"/>
                  <w:sz w:val="32"/>
                  <w:szCs w:val="20"/>
                </w:rPr>
                <w:id w:val="-19331266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one or no inspections per year OR all inspections are announced.</w:t>
            </w:r>
          </w:p>
        </w:tc>
        <w:tc>
          <w:tcPr>
            <w:tcW w:w="2500" w:type="dxa"/>
            <w:tcBorders>
              <w:top w:val="nil"/>
              <w:left w:val="nil"/>
              <w:bottom w:val="single" w:sz="4" w:space="0" w:color="auto"/>
              <w:right w:val="single" w:sz="4" w:space="0" w:color="auto"/>
            </w:tcBorders>
            <w:shd w:val="clear" w:color="auto" w:fill="auto"/>
            <w:hideMark/>
          </w:tcPr>
          <w:p w14:paraId="5648519F" w14:textId="56E196E3" w:rsidR="005163CA" w:rsidRPr="005163CA" w:rsidRDefault="00387D53" w:rsidP="005163CA">
            <w:pPr>
              <w:spacing w:before="0" w:after="0"/>
              <w:rPr>
                <w:rFonts w:cs="Arial"/>
                <w:color w:val="000000"/>
                <w:szCs w:val="20"/>
              </w:rPr>
            </w:pPr>
            <w:sdt>
              <w:sdtPr>
                <w:rPr>
                  <w:rFonts w:cs="Arial"/>
                  <w:color w:val="000000"/>
                  <w:sz w:val="32"/>
                  <w:szCs w:val="20"/>
                </w:rPr>
                <w:id w:val="199181926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two inspections per year with at least one unannounced inspection.</w:t>
            </w:r>
          </w:p>
        </w:tc>
        <w:tc>
          <w:tcPr>
            <w:tcW w:w="2500" w:type="dxa"/>
            <w:tcBorders>
              <w:top w:val="nil"/>
              <w:left w:val="nil"/>
              <w:bottom w:val="single" w:sz="4" w:space="0" w:color="auto"/>
              <w:right w:val="single" w:sz="4" w:space="0" w:color="auto"/>
            </w:tcBorders>
            <w:shd w:val="clear" w:color="auto" w:fill="BCD9ED"/>
            <w:hideMark/>
          </w:tcPr>
          <w:p w14:paraId="2F7022C5" w14:textId="7079243A" w:rsidR="005163CA" w:rsidRPr="005163CA" w:rsidRDefault="00387D53" w:rsidP="005163CA">
            <w:pPr>
              <w:spacing w:before="0" w:after="0"/>
              <w:rPr>
                <w:rFonts w:cs="Arial"/>
                <w:color w:val="000000"/>
                <w:szCs w:val="20"/>
              </w:rPr>
            </w:pPr>
            <w:sdt>
              <w:sdtPr>
                <w:rPr>
                  <w:rFonts w:cs="Arial"/>
                  <w:color w:val="000000"/>
                  <w:sz w:val="32"/>
                  <w:szCs w:val="20"/>
                </w:rPr>
                <w:id w:val="132200773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more than two inspections per year with at least one unannounced inspection.</w:t>
            </w:r>
          </w:p>
        </w:tc>
        <w:tc>
          <w:tcPr>
            <w:tcW w:w="2700" w:type="dxa"/>
            <w:tcBorders>
              <w:top w:val="nil"/>
              <w:left w:val="nil"/>
              <w:bottom w:val="single" w:sz="4" w:space="0" w:color="auto"/>
              <w:right w:val="single" w:sz="4" w:space="0" w:color="auto"/>
            </w:tcBorders>
            <w:shd w:val="clear" w:color="auto" w:fill="auto"/>
            <w:hideMark/>
          </w:tcPr>
          <w:p w14:paraId="7BF2A984" w14:textId="77777777" w:rsidR="005163CA" w:rsidRPr="005163CA" w:rsidRDefault="005163CA" w:rsidP="005163CA">
            <w:pPr>
              <w:spacing w:before="0" w:after="0"/>
              <w:rPr>
                <w:rFonts w:cs="Arial"/>
                <w:szCs w:val="20"/>
              </w:rPr>
            </w:pPr>
            <w:r w:rsidRPr="005163CA">
              <w:rPr>
                <w:rFonts w:cs="Arial"/>
                <w:szCs w:val="20"/>
              </w:rPr>
              <w:t> </w:t>
            </w:r>
          </w:p>
        </w:tc>
      </w:tr>
    </w:tbl>
    <w:p w14:paraId="6FAD61A7" w14:textId="77777777" w:rsidR="00453EB3" w:rsidRDefault="00453EB3"/>
    <w:p w14:paraId="38BAA762" w14:textId="77777777" w:rsidR="00453EB3" w:rsidRDefault="00453EB3">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AD05FE" w:rsidRPr="00453EB3" w14:paraId="2E86F240" w14:textId="77777777" w:rsidTr="00BD3294">
        <w:trPr>
          <w:trHeight w:val="300"/>
        </w:trPr>
        <w:tc>
          <w:tcPr>
            <w:tcW w:w="260" w:type="dxa"/>
            <w:tcBorders>
              <w:top w:val="nil"/>
              <w:left w:val="nil"/>
              <w:bottom w:val="nil"/>
              <w:right w:val="nil"/>
            </w:tcBorders>
            <w:shd w:val="clear" w:color="auto" w:fill="auto"/>
            <w:noWrap/>
            <w:hideMark/>
          </w:tcPr>
          <w:p w14:paraId="42E96149" w14:textId="3555D434" w:rsidR="00AD05FE" w:rsidRPr="00453EB3" w:rsidRDefault="00AD05FE" w:rsidP="00BD3294">
            <w:pPr>
              <w:spacing w:before="0" w:after="0"/>
              <w:rPr>
                <w:rFonts w:cs="Arial"/>
                <w:b/>
                <w:bCs/>
                <w:color w:val="000000"/>
                <w:szCs w:val="20"/>
              </w:rPr>
            </w:pPr>
          </w:p>
        </w:tc>
        <w:tc>
          <w:tcPr>
            <w:tcW w:w="13100" w:type="dxa"/>
            <w:gridSpan w:val="6"/>
            <w:tcBorders>
              <w:top w:val="nil"/>
              <w:left w:val="nil"/>
              <w:bottom w:val="nil"/>
              <w:right w:val="nil"/>
            </w:tcBorders>
            <w:shd w:val="clear" w:color="000000" w:fill="D9D9D9"/>
            <w:noWrap/>
            <w:hideMark/>
          </w:tcPr>
          <w:p w14:paraId="0E460052" w14:textId="1C80B784" w:rsidR="00AD05FE" w:rsidRPr="00453EB3" w:rsidRDefault="000C3D38" w:rsidP="00BD3294">
            <w:pPr>
              <w:spacing w:before="0" w:after="0"/>
              <w:rPr>
                <w:rFonts w:cs="Arial"/>
                <w:b/>
                <w:color w:val="000000"/>
                <w:szCs w:val="20"/>
              </w:rPr>
            </w:pPr>
            <w:r>
              <w:rPr>
                <w:rFonts w:cs="Arial"/>
                <w:b/>
                <w:color w:val="000000"/>
                <w:szCs w:val="20"/>
              </w:rPr>
              <w:t>3</w:t>
            </w:r>
            <w:r w:rsidR="00AD05FE" w:rsidRPr="00453EB3">
              <w:rPr>
                <w:rFonts w:cs="Arial"/>
                <w:b/>
                <w:color w:val="000000"/>
                <w:szCs w:val="20"/>
              </w:rPr>
              <w:t>.1. Statutory Provisions (continued)</w:t>
            </w:r>
          </w:p>
        </w:tc>
      </w:tr>
      <w:tr w:rsidR="00AD05FE" w:rsidRPr="005163CA" w14:paraId="688E4F47" w14:textId="77777777" w:rsidTr="00453EB3">
        <w:trPr>
          <w:trHeight w:val="255"/>
        </w:trPr>
        <w:tc>
          <w:tcPr>
            <w:tcW w:w="260" w:type="dxa"/>
            <w:tcBorders>
              <w:top w:val="nil"/>
              <w:left w:val="nil"/>
              <w:bottom w:val="nil"/>
              <w:right w:val="nil"/>
            </w:tcBorders>
            <w:shd w:val="clear" w:color="auto" w:fill="auto"/>
            <w:noWrap/>
            <w:hideMark/>
          </w:tcPr>
          <w:p w14:paraId="0A085E64"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E19CD55"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3EE7401F"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4893C40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67D4D19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6A791712"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4276F47E"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453EB3" w:rsidRPr="005163CA" w14:paraId="5DF791B2" w14:textId="77777777" w:rsidTr="00453EB3">
        <w:trPr>
          <w:trHeight w:val="255"/>
        </w:trPr>
        <w:tc>
          <w:tcPr>
            <w:tcW w:w="260" w:type="dxa"/>
            <w:tcBorders>
              <w:top w:val="nil"/>
              <w:left w:val="nil"/>
              <w:bottom w:val="nil"/>
              <w:right w:val="nil"/>
            </w:tcBorders>
            <w:shd w:val="clear" w:color="auto" w:fill="auto"/>
            <w:noWrap/>
          </w:tcPr>
          <w:p w14:paraId="095097C5" w14:textId="77777777" w:rsidR="00453EB3" w:rsidRPr="005163CA" w:rsidRDefault="00453EB3" w:rsidP="00453EB3">
            <w:pPr>
              <w:spacing w:before="0" w:after="0"/>
              <w:rPr>
                <w:rFonts w:ascii="Times New Roman" w:hAnsi="Times New Roman"/>
                <w:sz w:val="24"/>
                <w:szCs w:val="20"/>
              </w:rPr>
            </w:pPr>
          </w:p>
        </w:tc>
        <w:tc>
          <w:tcPr>
            <w:tcW w:w="400" w:type="dxa"/>
            <w:tcBorders>
              <w:top w:val="nil"/>
              <w:left w:val="nil"/>
              <w:bottom w:val="nil"/>
              <w:right w:val="single" w:sz="4" w:space="0" w:color="auto"/>
            </w:tcBorders>
            <w:shd w:val="clear" w:color="auto" w:fill="auto"/>
            <w:noWrap/>
          </w:tcPr>
          <w:p w14:paraId="73DB03DB"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tcPr>
          <w:p w14:paraId="342FD79A" w14:textId="557C3479" w:rsidR="00453EB3" w:rsidRPr="005163CA" w:rsidRDefault="000C3D38" w:rsidP="00453EB3">
            <w:pPr>
              <w:spacing w:before="0" w:after="0"/>
              <w:rPr>
                <w:rFonts w:ascii="Times New Roman" w:hAnsi="Times New Roman"/>
                <w:szCs w:val="20"/>
              </w:rPr>
            </w:pPr>
            <w:r>
              <w:rPr>
                <w:rFonts w:cs="Arial"/>
                <w:color w:val="000000"/>
                <w:szCs w:val="20"/>
              </w:rPr>
              <w:t>3</w:t>
            </w:r>
            <w:r w:rsidR="00453EB3" w:rsidRPr="005163CA">
              <w:rPr>
                <w:rFonts w:cs="Arial"/>
                <w:color w:val="000000"/>
                <w:szCs w:val="20"/>
              </w:rPr>
              <w:t>.1.7. Establishes sanction guidelines that serve as a basis for consistent enforcement and discretionary waivers.</w:t>
            </w:r>
          </w:p>
        </w:tc>
        <w:tc>
          <w:tcPr>
            <w:tcW w:w="2500" w:type="dxa"/>
            <w:tcBorders>
              <w:top w:val="single" w:sz="4" w:space="0" w:color="auto"/>
              <w:left w:val="single" w:sz="4" w:space="0" w:color="auto"/>
              <w:bottom w:val="single" w:sz="4" w:space="0" w:color="auto"/>
              <w:right w:val="single" w:sz="4" w:space="0" w:color="auto"/>
            </w:tcBorders>
            <w:shd w:val="clear" w:color="auto" w:fill="73A9CE"/>
          </w:tcPr>
          <w:p w14:paraId="2A6F1047" w14:textId="2558ED29" w:rsidR="00453EB3" w:rsidRPr="005163CA" w:rsidRDefault="00387D53" w:rsidP="00453EB3">
            <w:pPr>
              <w:spacing w:before="0" w:after="0"/>
              <w:rPr>
                <w:rFonts w:cs="Arial"/>
                <w:b/>
                <w:bCs/>
                <w:color w:val="000000"/>
                <w:szCs w:val="20"/>
              </w:rPr>
            </w:pPr>
            <w:sdt>
              <w:sdtPr>
                <w:rPr>
                  <w:rFonts w:cs="Arial"/>
                  <w:color w:val="000000"/>
                  <w:sz w:val="32"/>
                  <w:szCs w:val="20"/>
                </w:rPr>
                <w:id w:val="-31826671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are prescriptive.</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1D04BC3" w14:textId="5F8EFE1B" w:rsidR="00453EB3" w:rsidRPr="005163CA" w:rsidRDefault="00387D53" w:rsidP="00453EB3">
            <w:pPr>
              <w:spacing w:before="0" w:after="0"/>
              <w:rPr>
                <w:rFonts w:cs="Arial"/>
                <w:b/>
                <w:bCs/>
                <w:color w:val="000000"/>
                <w:szCs w:val="20"/>
              </w:rPr>
            </w:pPr>
            <w:sdt>
              <w:sdtPr>
                <w:rPr>
                  <w:rFonts w:cs="Arial"/>
                  <w:color w:val="000000"/>
                  <w:sz w:val="32"/>
                  <w:szCs w:val="20"/>
                </w:rPr>
                <w:id w:val="51773186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allow some flexibility and limited prescriptive language.</w:t>
            </w:r>
          </w:p>
        </w:tc>
        <w:tc>
          <w:tcPr>
            <w:tcW w:w="2500" w:type="dxa"/>
            <w:tcBorders>
              <w:top w:val="single" w:sz="4" w:space="0" w:color="auto"/>
              <w:left w:val="single" w:sz="4" w:space="0" w:color="auto"/>
              <w:bottom w:val="single" w:sz="4" w:space="0" w:color="auto"/>
              <w:right w:val="single" w:sz="4" w:space="0" w:color="auto"/>
            </w:tcBorders>
            <w:shd w:val="clear" w:color="auto" w:fill="BCD9ED"/>
          </w:tcPr>
          <w:p w14:paraId="2EF734C2" w14:textId="0BB74534" w:rsidR="00453EB3" w:rsidRPr="005163CA" w:rsidRDefault="00387D53" w:rsidP="00453EB3">
            <w:pPr>
              <w:spacing w:before="0" w:after="0"/>
              <w:rPr>
                <w:rFonts w:cs="Arial"/>
                <w:b/>
                <w:bCs/>
                <w:color w:val="000000"/>
                <w:szCs w:val="20"/>
              </w:rPr>
            </w:pPr>
            <w:sdt>
              <w:sdtPr>
                <w:rPr>
                  <w:rFonts w:cs="Arial"/>
                  <w:color w:val="000000"/>
                  <w:sz w:val="32"/>
                  <w:szCs w:val="20"/>
                </w:rPr>
                <w:id w:val="-19015341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provide a framework and parameters but are not prescriptive.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AFC3CE" w14:textId="10E684E1" w:rsidR="00453EB3" w:rsidRPr="005163CA" w:rsidRDefault="00453EB3" w:rsidP="00453EB3">
            <w:pPr>
              <w:spacing w:before="0" w:after="0"/>
              <w:jc w:val="center"/>
              <w:rPr>
                <w:rFonts w:cs="Arial"/>
                <w:b/>
                <w:bCs/>
                <w:color w:val="000000"/>
                <w:szCs w:val="20"/>
              </w:rPr>
            </w:pPr>
            <w:r w:rsidRPr="005163CA">
              <w:rPr>
                <w:rFonts w:cs="Arial"/>
                <w:szCs w:val="20"/>
              </w:rPr>
              <w:t> </w:t>
            </w:r>
          </w:p>
        </w:tc>
      </w:tr>
      <w:tr w:rsidR="00453EB3" w:rsidRPr="005163CA" w14:paraId="6C593A6C" w14:textId="77777777" w:rsidTr="00AD05FE">
        <w:trPr>
          <w:trHeight w:val="765"/>
        </w:trPr>
        <w:tc>
          <w:tcPr>
            <w:tcW w:w="260" w:type="dxa"/>
            <w:tcBorders>
              <w:top w:val="nil"/>
              <w:left w:val="nil"/>
              <w:bottom w:val="nil"/>
              <w:right w:val="nil"/>
            </w:tcBorders>
            <w:shd w:val="clear" w:color="auto" w:fill="auto"/>
            <w:noWrap/>
            <w:hideMark/>
          </w:tcPr>
          <w:p w14:paraId="412324C9" w14:textId="77777777"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7C471912"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E99B083" w14:textId="23306810" w:rsidR="00453EB3" w:rsidRPr="005163CA" w:rsidRDefault="000C3D38" w:rsidP="000C3D38">
            <w:pPr>
              <w:spacing w:before="0" w:after="0"/>
              <w:rPr>
                <w:rFonts w:cs="Arial"/>
                <w:color w:val="000000"/>
                <w:szCs w:val="20"/>
              </w:rPr>
            </w:pPr>
            <w:r>
              <w:rPr>
                <w:rFonts w:cs="Arial"/>
                <w:color w:val="000000"/>
                <w:szCs w:val="20"/>
              </w:rPr>
              <w:t>3</w:t>
            </w:r>
            <w:r w:rsidR="00453EB3" w:rsidRPr="005163CA">
              <w:rPr>
                <w:rFonts w:cs="Arial"/>
                <w:color w:val="000000"/>
                <w:szCs w:val="20"/>
              </w:rPr>
              <w:t>.1.8. Outlines due process rights and court engagement.</w:t>
            </w:r>
          </w:p>
        </w:tc>
        <w:tc>
          <w:tcPr>
            <w:tcW w:w="2500" w:type="dxa"/>
            <w:tcBorders>
              <w:top w:val="single" w:sz="4" w:space="0" w:color="auto"/>
              <w:left w:val="nil"/>
              <w:bottom w:val="single" w:sz="4" w:space="0" w:color="auto"/>
              <w:right w:val="single" w:sz="4" w:space="0" w:color="auto"/>
            </w:tcBorders>
            <w:shd w:val="clear" w:color="000000" w:fill="73A9CE"/>
            <w:hideMark/>
          </w:tcPr>
          <w:p w14:paraId="79157DDC" w14:textId="4844FDD0" w:rsidR="00453EB3" w:rsidRPr="005163CA" w:rsidRDefault="00387D53" w:rsidP="00453EB3">
            <w:pPr>
              <w:spacing w:before="0" w:after="0"/>
              <w:rPr>
                <w:rFonts w:cs="Arial"/>
                <w:color w:val="000000"/>
                <w:szCs w:val="20"/>
              </w:rPr>
            </w:pPr>
            <w:sdt>
              <w:sdtPr>
                <w:rPr>
                  <w:rFonts w:cs="Arial"/>
                  <w:color w:val="000000"/>
                  <w:sz w:val="32"/>
                  <w:szCs w:val="20"/>
                </w:rPr>
                <w:id w:val="-40183211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do not outline due process rights.</w:t>
            </w:r>
          </w:p>
        </w:tc>
        <w:tc>
          <w:tcPr>
            <w:tcW w:w="2500" w:type="dxa"/>
            <w:tcBorders>
              <w:top w:val="single" w:sz="4" w:space="0" w:color="auto"/>
              <w:left w:val="nil"/>
              <w:bottom w:val="single" w:sz="4" w:space="0" w:color="auto"/>
              <w:right w:val="single" w:sz="4" w:space="0" w:color="auto"/>
            </w:tcBorders>
            <w:shd w:val="clear" w:color="auto" w:fill="auto"/>
            <w:hideMark/>
          </w:tcPr>
          <w:p w14:paraId="488A4CD2" w14:textId="029A3553" w:rsidR="00453EB3" w:rsidRPr="005163CA" w:rsidRDefault="00387D53" w:rsidP="00453EB3">
            <w:pPr>
              <w:spacing w:before="0" w:after="0"/>
              <w:rPr>
                <w:rFonts w:cs="Arial"/>
                <w:color w:val="000000"/>
                <w:szCs w:val="20"/>
              </w:rPr>
            </w:pPr>
            <w:sdt>
              <w:sdtPr>
                <w:rPr>
                  <w:rFonts w:cs="Arial"/>
                  <w:color w:val="000000"/>
                  <w:sz w:val="32"/>
                  <w:szCs w:val="20"/>
                </w:rPr>
                <w:id w:val="86532992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outline due process rights.</w:t>
            </w:r>
          </w:p>
        </w:tc>
        <w:tc>
          <w:tcPr>
            <w:tcW w:w="2500" w:type="dxa"/>
            <w:tcBorders>
              <w:top w:val="single" w:sz="4" w:space="0" w:color="auto"/>
              <w:left w:val="nil"/>
              <w:bottom w:val="single" w:sz="4" w:space="0" w:color="auto"/>
              <w:right w:val="single" w:sz="4" w:space="0" w:color="auto"/>
            </w:tcBorders>
            <w:shd w:val="clear" w:color="000000" w:fill="000000"/>
            <w:hideMark/>
          </w:tcPr>
          <w:p w14:paraId="7CB1DD57" w14:textId="77777777" w:rsidR="00453EB3" w:rsidRPr="005163CA" w:rsidRDefault="00453EB3" w:rsidP="00453EB3">
            <w:pPr>
              <w:spacing w:before="0" w:after="0"/>
              <w:rPr>
                <w:rFonts w:cs="Arial"/>
                <w:color w:val="000000"/>
                <w:sz w:val="24"/>
              </w:rPr>
            </w:pPr>
            <w:r w:rsidRPr="005163CA">
              <w:rPr>
                <w:rFonts w:cs="Arial"/>
                <w:color w:val="000000"/>
                <w:sz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4E8556A1" w14:textId="77777777" w:rsidR="00453EB3" w:rsidRPr="005163CA" w:rsidRDefault="00453EB3" w:rsidP="00453EB3">
            <w:pPr>
              <w:spacing w:before="0" w:after="0"/>
              <w:rPr>
                <w:rFonts w:cs="Arial"/>
                <w:szCs w:val="20"/>
              </w:rPr>
            </w:pPr>
            <w:r w:rsidRPr="005163CA">
              <w:rPr>
                <w:rFonts w:cs="Arial"/>
                <w:szCs w:val="20"/>
              </w:rPr>
              <w:t> </w:t>
            </w:r>
          </w:p>
        </w:tc>
      </w:tr>
      <w:tr w:rsidR="00453EB3" w:rsidRPr="005163CA" w14:paraId="61877AA8" w14:textId="77777777" w:rsidTr="005163CA">
        <w:trPr>
          <w:trHeight w:val="762"/>
        </w:trPr>
        <w:tc>
          <w:tcPr>
            <w:tcW w:w="260" w:type="dxa"/>
            <w:tcBorders>
              <w:top w:val="nil"/>
              <w:left w:val="nil"/>
              <w:bottom w:val="nil"/>
              <w:right w:val="nil"/>
            </w:tcBorders>
            <w:shd w:val="clear" w:color="auto" w:fill="auto"/>
            <w:noWrap/>
            <w:hideMark/>
          </w:tcPr>
          <w:p w14:paraId="36233C91" w14:textId="77777777" w:rsidR="00453EB3" w:rsidRPr="005163CA" w:rsidRDefault="00453EB3" w:rsidP="00453EB3">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0D75FEB" w14:textId="6E2CD52A" w:rsidR="00453EB3" w:rsidRPr="00453EB3" w:rsidRDefault="000C3D38" w:rsidP="00453EB3">
            <w:pPr>
              <w:spacing w:before="0" w:after="0"/>
              <w:rPr>
                <w:rFonts w:cs="Arial"/>
                <w:b/>
                <w:color w:val="000000"/>
                <w:szCs w:val="20"/>
              </w:rPr>
            </w:pPr>
            <w:r>
              <w:rPr>
                <w:rFonts w:cs="Arial"/>
                <w:b/>
                <w:color w:val="000000"/>
                <w:szCs w:val="20"/>
              </w:rPr>
              <w:t>3</w:t>
            </w:r>
            <w:r w:rsidR="00453EB3" w:rsidRPr="00453EB3">
              <w:rPr>
                <w:rFonts w:cs="Arial"/>
                <w:b/>
                <w:color w:val="000000"/>
                <w:szCs w:val="20"/>
              </w:rPr>
              <w:t>.1. Statutory Provisions Overall Notes:</w:t>
            </w:r>
          </w:p>
        </w:tc>
      </w:tr>
    </w:tbl>
    <w:p w14:paraId="21DF085C"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773047B9" w14:textId="77777777" w:rsidTr="00453EB3">
        <w:trPr>
          <w:trHeight w:val="300"/>
        </w:trPr>
        <w:tc>
          <w:tcPr>
            <w:tcW w:w="260" w:type="dxa"/>
            <w:tcBorders>
              <w:left w:val="nil"/>
              <w:bottom w:val="nil"/>
              <w:right w:val="nil"/>
            </w:tcBorders>
            <w:shd w:val="clear" w:color="auto" w:fill="auto"/>
            <w:noWrap/>
            <w:hideMark/>
          </w:tcPr>
          <w:p w14:paraId="25797964" w14:textId="45DF4822"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032C805" w14:textId="221E0EAA" w:rsidR="005163CA" w:rsidRPr="00453EB3" w:rsidRDefault="000C3D38" w:rsidP="005163CA">
            <w:pPr>
              <w:spacing w:before="0" w:after="0"/>
              <w:rPr>
                <w:rFonts w:cs="Arial"/>
                <w:b/>
                <w:color w:val="000000"/>
                <w:szCs w:val="20"/>
              </w:rPr>
            </w:pPr>
            <w:r>
              <w:rPr>
                <w:rFonts w:cs="Arial"/>
                <w:b/>
                <w:color w:val="000000"/>
                <w:szCs w:val="20"/>
              </w:rPr>
              <w:t>3</w:t>
            </w:r>
            <w:r w:rsidR="005163CA" w:rsidRPr="00453EB3">
              <w:rPr>
                <w:rFonts w:cs="Arial"/>
                <w:b/>
                <w:color w:val="000000"/>
                <w:szCs w:val="20"/>
              </w:rPr>
              <w:t>.2. Standards Development</w:t>
            </w:r>
          </w:p>
        </w:tc>
      </w:tr>
      <w:tr w:rsidR="00AD05FE" w:rsidRPr="005163CA" w14:paraId="061EA5D0" w14:textId="77777777" w:rsidTr="00BD3294">
        <w:trPr>
          <w:trHeight w:val="255"/>
        </w:trPr>
        <w:tc>
          <w:tcPr>
            <w:tcW w:w="260" w:type="dxa"/>
            <w:tcBorders>
              <w:top w:val="nil"/>
              <w:left w:val="nil"/>
              <w:bottom w:val="nil"/>
              <w:right w:val="nil"/>
            </w:tcBorders>
            <w:shd w:val="clear" w:color="auto" w:fill="auto"/>
            <w:noWrap/>
            <w:hideMark/>
          </w:tcPr>
          <w:p w14:paraId="36EE6B11"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38E494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49E54C1"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392644D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0C2C701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FD5A0E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189FF93"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6AB4502" w14:textId="77777777" w:rsidTr="005163CA">
        <w:trPr>
          <w:trHeight w:val="1275"/>
        </w:trPr>
        <w:tc>
          <w:tcPr>
            <w:tcW w:w="260" w:type="dxa"/>
            <w:tcBorders>
              <w:top w:val="nil"/>
              <w:left w:val="nil"/>
              <w:bottom w:val="nil"/>
              <w:right w:val="nil"/>
            </w:tcBorders>
            <w:shd w:val="clear" w:color="auto" w:fill="auto"/>
            <w:noWrap/>
            <w:hideMark/>
          </w:tcPr>
          <w:p w14:paraId="123C713B"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3D0A30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60A042D" w14:textId="5C05EC8D"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.2.1. Uses processes and methods to develop and revise effective regulations</w:t>
            </w:r>
            <w:r w:rsidR="005163CA" w:rsidRPr="005163CA">
              <w:rPr>
                <w:rFonts w:cs="Arial"/>
                <w:color w:val="70AD47"/>
                <w:szCs w:val="20"/>
              </w:rPr>
              <w:t>.</w:t>
            </w:r>
          </w:p>
        </w:tc>
        <w:tc>
          <w:tcPr>
            <w:tcW w:w="2500" w:type="dxa"/>
            <w:tcBorders>
              <w:top w:val="single" w:sz="4" w:space="0" w:color="auto"/>
              <w:left w:val="nil"/>
              <w:bottom w:val="single" w:sz="4" w:space="0" w:color="auto"/>
              <w:right w:val="single" w:sz="4" w:space="0" w:color="auto"/>
            </w:tcBorders>
            <w:shd w:val="clear" w:color="000000" w:fill="73A9CE"/>
            <w:hideMark/>
          </w:tcPr>
          <w:p w14:paraId="294F0FA3" w14:textId="59C8AA67" w:rsidR="005163CA" w:rsidRPr="005163CA" w:rsidRDefault="00387D53" w:rsidP="005163CA">
            <w:pPr>
              <w:spacing w:before="0" w:after="0"/>
              <w:rPr>
                <w:rFonts w:cs="Arial"/>
                <w:color w:val="000000"/>
                <w:szCs w:val="20"/>
              </w:rPr>
            </w:pPr>
            <w:sdt>
              <w:sdtPr>
                <w:rPr>
                  <w:rFonts w:cs="Arial"/>
                  <w:color w:val="000000"/>
                  <w:sz w:val="32"/>
                  <w:szCs w:val="20"/>
                </w:rPr>
                <w:id w:val="-9209494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use processes or methods to develop regulations.</w:t>
            </w:r>
          </w:p>
        </w:tc>
        <w:tc>
          <w:tcPr>
            <w:tcW w:w="2500" w:type="dxa"/>
            <w:tcBorders>
              <w:top w:val="single" w:sz="4" w:space="0" w:color="auto"/>
              <w:left w:val="nil"/>
              <w:bottom w:val="single" w:sz="4" w:space="0" w:color="auto"/>
              <w:right w:val="single" w:sz="4" w:space="0" w:color="auto"/>
            </w:tcBorders>
            <w:shd w:val="clear" w:color="auto" w:fill="auto"/>
            <w:hideMark/>
          </w:tcPr>
          <w:p w14:paraId="59179929" w14:textId="18A2AA71" w:rsidR="005163CA" w:rsidRPr="005163CA" w:rsidRDefault="00387D53" w:rsidP="005163CA">
            <w:pPr>
              <w:spacing w:before="0" w:after="0"/>
              <w:rPr>
                <w:rFonts w:cs="Arial"/>
                <w:color w:val="000000"/>
                <w:szCs w:val="20"/>
              </w:rPr>
            </w:pPr>
            <w:sdt>
              <w:sdtPr>
                <w:rPr>
                  <w:rFonts w:cs="Arial"/>
                  <w:color w:val="000000"/>
                  <w:sz w:val="32"/>
                  <w:szCs w:val="20"/>
                </w:rPr>
                <w:id w:val="7525368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standards development process is limited to internal staff and a limited number of key stakeholders.</w:t>
            </w:r>
          </w:p>
        </w:tc>
        <w:tc>
          <w:tcPr>
            <w:tcW w:w="2500" w:type="dxa"/>
            <w:tcBorders>
              <w:top w:val="single" w:sz="4" w:space="0" w:color="auto"/>
              <w:left w:val="nil"/>
              <w:bottom w:val="single" w:sz="4" w:space="0" w:color="auto"/>
              <w:right w:val="single" w:sz="4" w:space="0" w:color="auto"/>
            </w:tcBorders>
            <w:shd w:val="clear" w:color="000000" w:fill="BCD9ED"/>
            <w:hideMark/>
          </w:tcPr>
          <w:p w14:paraId="795B9587" w14:textId="7CA434ED" w:rsidR="005163CA" w:rsidRPr="005163CA" w:rsidRDefault="00387D53" w:rsidP="005163CA">
            <w:pPr>
              <w:spacing w:before="0" w:after="0"/>
              <w:rPr>
                <w:rFonts w:cs="Arial"/>
                <w:color w:val="000000"/>
                <w:szCs w:val="20"/>
              </w:rPr>
            </w:pPr>
            <w:sdt>
              <w:sdtPr>
                <w:rPr>
                  <w:rFonts w:cs="Arial"/>
                  <w:color w:val="000000"/>
                  <w:sz w:val="32"/>
                  <w:szCs w:val="20"/>
                </w:rPr>
                <w:id w:val="172610526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Internal staff and external partners are engaged in guiding standards development as well as the use of monitoring data.</w:t>
            </w:r>
          </w:p>
        </w:tc>
        <w:tc>
          <w:tcPr>
            <w:tcW w:w="2700" w:type="dxa"/>
            <w:tcBorders>
              <w:top w:val="single" w:sz="4" w:space="0" w:color="auto"/>
              <w:left w:val="nil"/>
              <w:bottom w:val="single" w:sz="4" w:space="0" w:color="auto"/>
              <w:right w:val="single" w:sz="4" w:space="0" w:color="auto"/>
            </w:tcBorders>
            <w:shd w:val="clear" w:color="auto" w:fill="auto"/>
            <w:hideMark/>
          </w:tcPr>
          <w:p w14:paraId="498461D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E9663D3" w14:textId="77777777" w:rsidTr="005163CA">
        <w:trPr>
          <w:trHeight w:val="3570"/>
        </w:trPr>
        <w:tc>
          <w:tcPr>
            <w:tcW w:w="260" w:type="dxa"/>
            <w:tcBorders>
              <w:top w:val="nil"/>
              <w:left w:val="nil"/>
              <w:bottom w:val="nil"/>
              <w:right w:val="nil"/>
            </w:tcBorders>
            <w:shd w:val="clear" w:color="auto" w:fill="auto"/>
            <w:noWrap/>
            <w:hideMark/>
          </w:tcPr>
          <w:p w14:paraId="238342E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DA993F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D9E6FF3" w14:textId="0D16BBEF"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.2.2. Develops standards that are clearly written and measurable, addressing at a minimum: applications, background screening, behavior and guidance, environment, family engagement, food preparation and service, health, personnel training, ratio and group size, safety requirements, supervision, and transportation.</w:t>
            </w:r>
          </w:p>
        </w:tc>
        <w:tc>
          <w:tcPr>
            <w:tcW w:w="2500" w:type="dxa"/>
            <w:tcBorders>
              <w:top w:val="nil"/>
              <w:left w:val="nil"/>
              <w:bottom w:val="single" w:sz="4" w:space="0" w:color="auto"/>
              <w:right w:val="single" w:sz="4" w:space="0" w:color="auto"/>
            </w:tcBorders>
            <w:shd w:val="clear" w:color="000000" w:fill="73A9CE"/>
            <w:hideMark/>
          </w:tcPr>
          <w:p w14:paraId="7239BBFA" w14:textId="66FA0060" w:rsidR="005163CA" w:rsidRPr="005163CA" w:rsidRDefault="00387D53" w:rsidP="005163CA">
            <w:pPr>
              <w:spacing w:before="0" w:after="0"/>
              <w:rPr>
                <w:rFonts w:cs="Arial"/>
                <w:color w:val="000000"/>
                <w:szCs w:val="20"/>
              </w:rPr>
            </w:pPr>
            <w:sdt>
              <w:sdtPr>
                <w:rPr>
                  <w:rFonts w:cs="Arial"/>
                  <w:color w:val="000000"/>
                  <w:sz w:val="32"/>
                  <w:szCs w:val="20"/>
                </w:rPr>
                <w:id w:val="-206162353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less than 9 categories.</w:t>
            </w:r>
          </w:p>
        </w:tc>
        <w:tc>
          <w:tcPr>
            <w:tcW w:w="2500" w:type="dxa"/>
            <w:tcBorders>
              <w:top w:val="nil"/>
              <w:left w:val="nil"/>
              <w:bottom w:val="single" w:sz="4" w:space="0" w:color="auto"/>
              <w:right w:val="single" w:sz="4" w:space="0" w:color="auto"/>
            </w:tcBorders>
            <w:shd w:val="clear" w:color="auto" w:fill="auto"/>
            <w:hideMark/>
          </w:tcPr>
          <w:p w14:paraId="2BED6C05" w14:textId="366EC57B" w:rsidR="005163CA" w:rsidRPr="005163CA" w:rsidRDefault="00387D53" w:rsidP="005163CA">
            <w:pPr>
              <w:spacing w:before="0" w:after="0"/>
              <w:rPr>
                <w:rFonts w:cs="Arial"/>
                <w:color w:val="000000"/>
                <w:szCs w:val="20"/>
              </w:rPr>
            </w:pPr>
            <w:sdt>
              <w:sdtPr>
                <w:rPr>
                  <w:rFonts w:cs="Arial"/>
                  <w:color w:val="000000"/>
                  <w:sz w:val="32"/>
                  <w:szCs w:val="20"/>
                </w:rPr>
                <w:id w:val="107130899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9 of the 12 categories and are clearly written and measurable.</w:t>
            </w:r>
          </w:p>
        </w:tc>
        <w:tc>
          <w:tcPr>
            <w:tcW w:w="2500" w:type="dxa"/>
            <w:tcBorders>
              <w:top w:val="nil"/>
              <w:left w:val="nil"/>
              <w:bottom w:val="single" w:sz="4" w:space="0" w:color="auto"/>
              <w:right w:val="single" w:sz="4" w:space="0" w:color="auto"/>
            </w:tcBorders>
            <w:shd w:val="clear" w:color="000000" w:fill="BCD9ED"/>
            <w:hideMark/>
          </w:tcPr>
          <w:p w14:paraId="4E55BB94" w14:textId="552FAB76" w:rsidR="005163CA" w:rsidRPr="005163CA" w:rsidRDefault="00387D53" w:rsidP="005163CA">
            <w:pPr>
              <w:spacing w:before="0" w:after="0"/>
              <w:rPr>
                <w:rFonts w:cs="Arial"/>
                <w:color w:val="000000"/>
                <w:szCs w:val="20"/>
              </w:rPr>
            </w:pPr>
            <w:sdt>
              <w:sdtPr>
                <w:rPr>
                  <w:rFonts w:cs="Arial"/>
                  <w:color w:val="000000"/>
                  <w:sz w:val="32"/>
                  <w:szCs w:val="20"/>
                </w:rPr>
                <w:id w:val="-152323963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all 12 categories and are clearly written and measurable.</w:t>
            </w:r>
          </w:p>
        </w:tc>
        <w:tc>
          <w:tcPr>
            <w:tcW w:w="2700" w:type="dxa"/>
            <w:tcBorders>
              <w:top w:val="nil"/>
              <w:left w:val="nil"/>
              <w:bottom w:val="single" w:sz="4" w:space="0" w:color="auto"/>
              <w:right w:val="single" w:sz="4" w:space="0" w:color="auto"/>
            </w:tcBorders>
            <w:shd w:val="clear" w:color="auto" w:fill="auto"/>
            <w:hideMark/>
          </w:tcPr>
          <w:p w14:paraId="4A0A0CB5"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19C467A" w14:textId="77777777" w:rsidTr="005163CA">
        <w:trPr>
          <w:trHeight w:val="1275"/>
        </w:trPr>
        <w:tc>
          <w:tcPr>
            <w:tcW w:w="260" w:type="dxa"/>
            <w:tcBorders>
              <w:top w:val="nil"/>
              <w:left w:val="nil"/>
              <w:bottom w:val="nil"/>
              <w:right w:val="nil"/>
            </w:tcBorders>
            <w:shd w:val="clear" w:color="auto" w:fill="auto"/>
            <w:noWrap/>
            <w:hideMark/>
          </w:tcPr>
          <w:p w14:paraId="6A80A15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3B9907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0E72E18" w14:textId="4B474DF8"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.2.3. Develops and maintains an up-to-date interpretive guide for use in applying regulations consistently:</w:t>
            </w:r>
          </w:p>
        </w:tc>
        <w:tc>
          <w:tcPr>
            <w:tcW w:w="2500" w:type="dxa"/>
            <w:tcBorders>
              <w:top w:val="nil"/>
              <w:left w:val="nil"/>
              <w:bottom w:val="single" w:sz="4" w:space="0" w:color="auto"/>
              <w:right w:val="single" w:sz="4" w:space="0" w:color="auto"/>
            </w:tcBorders>
            <w:shd w:val="clear" w:color="000000" w:fill="73A9CE"/>
            <w:hideMark/>
          </w:tcPr>
          <w:p w14:paraId="1FE02FE7" w14:textId="50B0BDD3" w:rsidR="005163CA" w:rsidRPr="005163CA" w:rsidRDefault="00387D53" w:rsidP="005163CA">
            <w:pPr>
              <w:spacing w:before="0" w:after="0"/>
              <w:rPr>
                <w:rFonts w:cs="Arial"/>
                <w:color w:val="000000"/>
                <w:szCs w:val="20"/>
              </w:rPr>
            </w:pPr>
            <w:sdt>
              <w:sdtPr>
                <w:rPr>
                  <w:rFonts w:cs="Arial"/>
                  <w:color w:val="000000"/>
                  <w:sz w:val="32"/>
                  <w:szCs w:val="20"/>
                </w:rPr>
                <w:id w:val="110122255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have an interpretive guide.</w:t>
            </w:r>
          </w:p>
        </w:tc>
        <w:tc>
          <w:tcPr>
            <w:tcW w:w="2500" w:type="dxa"/>
            <w:tcBorders>
              <w:top w:val="nil"/>
              <w:left w:val="nil"/>
              <w:bottom w:val="single" w:sz="4" w:space="0" w:color="auto"/>
              <w:right w:val="single" w:sz="4" w:space="0" w:color="auto"/>
            </w:tcBorders>
            <w:shd w:val="clear" w:color="auto" w:fill="auto"/>
            <w:hideMark/>
          </w:tcPr>
          <w:p w14:paraId="769A7AF2" w14:textId="427B9FE8" w:rsidR="005163CA" w:rsidRPr="005163CA" w:rsidRDefault="00387D53" w:rsidP="005163CA">
            <w:pPr>
              <w:spacing w:before="0" w:after="0"/>
              <w:rPr>
                <w:rFonts w:cs="Arial"/>
                <w:color w:val="000000"/>
                <w:szCs w:val="20"/>
              </w:rPr>
            </w:pPr>
            <w:sdt>
              <w:sdtPr>
                <w:rPr>
                  <w:rFonts w:cs="Arial"/>
                  <w:color w:val="000000"/>
                  <w:sz w:val="32"/>
                  <w:szCs w:val="20"/>
                </w:rPr>
                <w:id w:val="132322926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An interpretive guide is developed and used with internal staff.</w:t>
            </w:r>
          </w:p>
        </w:tc>
        <w:tc>
          <w:tcPr>
            <w:tcW w:w="2500" w:type="dxa"/>
            <w:tcBorders>
              <w:top w:val="nil"/>
              <w:left w:val="nil"/>
              <w:bottom w:val="single" w:sz="4" w:space="0" w:color="auto"/>
              <w:right w:val="single" w:sz="4" w:space="0" w:color="auto"/>
            </w:tcBorders>
            <w:shd w:val="clear" w:color="000000" w:fill="BCD9ED"/>
            <w:hideMark/>
          </w:tcPr>
          <w:p w14:paraId="1F6B8170" w14:textId="3E053387" w:rsidR="005163CA" w:rsidRPr="005163CA" w:rsidRDefault="00387D53" w:rsidP="005163CA">
            <w:pPr>
              <w:spacing w:before="0" w:after="0"/>
              <w:rPr>
                <w:rFonts w:cs="Arial"/>
                <w:color w:val="000000"/>
                <w:szCs w:val="20"/>
              </w:rPr>
            </w:pPr>
            <w:sdt>
              <w:sdtPr>
                <w:rPr>
                  <w:rFonts w:cs="Arial"/>
                  <w:color w:val="000000"/>
                  <w:sz w:val="32"/>
                  <w:szCs w:val="20"/>
                </w:rPr>
                <w:id w:val="9293198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An interpretive guide is developed for internal and external use.</w:t>
            </w:r>
          </w:p>
        </w:tc>
        <w:tc>
          <w:tcPr>
            <w:tcW w:w="2700" w:type="dxa"/>
            <w:tcBorders>
              <w:top w:val="nil"/>
              <w:left w:val="nil"/>
              <w:bottom w:val="single" w:sz="4" w:space="0" w:color="auto"/>
              <w:right w:val="single" w:sz="4" w:space="0" w:color="auto"/>
            </w:tcBorders>
            <w:shd w:val="clear" w:color="auto" w:fill="auto"/>
            <w:hideMark/>
          </w:tcPr>
          <w:p w14:paraId="7A51725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1857FC0" w14:textId="77777777" w:rsidTr="005163CA">
        <w:trPr>
          <w:trHeight w:val="762"/>
        </w:trPr>
        <w:tc>
          <w:tcPr>
            <w:tcW w:w="260" w:type="dxa"/>
            <w:tcBorders>
              <w:top w:val="nil"/>
              <w:left w:val="nil"/>
              <w:bottom w:val="nil"/>
              <w:right w:val="nil"/>
            </w:tcBorders>
            <w:shd w:val="clear" w:color="auto" w:fill="auto"/>
            <w:noWrap/>
            <w:hideMark/>
          </w:tcPr>
          <w:p w14:paraId="03488C4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139CD4B" w14:textId="5F8B05CE" w:rsidR="005163CA" w:rsidRPr="00453EB3" w:rsidRDefault="000C3D38" w:rsidP="005163CA">
            <w:pPr>
              <w:spacing w:before="0" w:after="0"/>
              <w:rPr>
                <w:rFonts w:cs="Arial"/>
                <w:b/>
                <w:color w:val="000000"/>
                <w:szCs w:val="20"/>
              </w:rPr>
            </w:pPr>
            <w:r>
              <w:rPr>
                <w:rFonts w:cs="Arial"/>
                <w:b/>
                <w:color w:val="000000"/>
                <w:szCs w:val="20"/>
              </w:rPr>
              <w:t>3</w:t>
            </w:r>
            <w:r w:rsidR="005163CA" w:rsidRPr="00453EB3">
              <w:rPr>
                <w:rFonts w:cs="Arial"/>
                <w:b/>
                <w:color w:val="000000"/>
                <w:szCs w:val="20"/>
              </w:rPr>
              <w:t>.2. Standards Development Overall Notes:</w:t>
            </w:r>
          </w:p>
        </w:tc>
      </w:tr>
    </w:tbl>
    <w:p w14:paraId="1E6ED85F"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1FF3CC22" w14:textId="77777777" w:rsidTr="006B797B">
        <w:trPr>
          <w:trHeight w:val="300"/>
        </w:trPr>
        <w:tc>
          <w:tcPr>
            <w:tcW w:w="260" w:type="dxa"/>
            <w:tcBorders>
              <w:left w:val="nil"/>
              <w:bottom w:val="nil"/>
              <w:right w:val="nil"/>
            </w:tcBorders>
            <w:shd w:val="clear" w:color="auto" w:fill="auto"/>
            <w:noWrap/>
            <w:hideMark/>
          </w:tcPr>
          <w:p w14:paraId="2982E0DD" w14:textId="04507A42"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1CF9385B" w14:textId="508D1CFA"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.3. Programmatic Policy</w:t>
            </w:r>
          </w:p>
        </w:tc>
      </w:tr>
      <w:tr w:rsidR="00AD05FE" w:rsidRPr="005163CA" w14:paraId="0F18F32E" w14:textId="77777777" w:rsidTr="00BD3294">
        <w:trPr>
          <w:trHeight w:val="255"/>
        </w:trPr>
        <w:tc>
          <w:tcPr>
            <w:tcW w:w="260" w:type="dxa"/>
            <w:tcBorders>
              <w:top w:val="nil"/>
              <w:left w:val="nil"/>
              <w:bottom w:val="nil"/>
              <w:right w:val="nil"/>
            </w:tcBorders>
            <w:shd w:val="clear" w:color="auto" w:fill="auto"/>
            <w:noWrap/>
            <w:hideMark/>
          </w:tcPr>
          <w:p w14:paraId="5EA96ACB"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472CE0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6356CC0A"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13DE923F"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5C9D42F7"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81EF3E5"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767F5CD3"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D86B2B9" w14:textId="77777777" w:rsidTr="005163CA">
        <w:trPr>
          <w:trHeight w:val="1020"/>
        </w:trPr>
        <w:tc>
          <w:tcPr>
            <w:tcW w:w="260" w:type="dxa"/>
            <w:tcBorders>
              <w:top w:val="nil"/>
              <w:left w:val="nil"/>
              <w:bottom w:val="nil"/>
              <w:right w:val="nil"/>
            </w:tcBorders>
            <w:shd w:val="clear" w:color="auto" w:fill="auto"/>
            <w:noWrap/>
            <w:hideMark/>
          </w:tcPr>
          <w:p w14:paraId="66EAFC5B"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FE01E4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3F56C5F" w14:textId="34EB3DC8"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.3.1. Uses structured cycles to comprehensively review and develop effective regulations.</w:t>
            </w:r>
          </w:p>
        </w:tc>
        <w:tc>
          <w:tcPr>
            <w:tcW w:w="2500" w:type="dxa"/>
            <w:tcBorders>
              <w:top w:val="single" w:sz="4" w:space="0" w:color="auto"/>
              <w:left w:val="nil"/>
              <w:bottom w:val="single" w:sz="4" w:space="0" w:color="auto"/>
              <w:right w:val="single" w:sz="4" w:space="0" w:color="auto"/>
            </w:tcBorders>
            <w:shd w:val="clear" w:color="000000" w:fill="73A9CE"/>
            <w:hideMark/>
          </w:tcPr>
          <w:p w14:paraId="694B3A4C" w14:textId="63FDE08F" w:rsidR="005163CA" w:rsidRPr="005163CA" w:rsidRDefault="00387D53" w:rsidP="005163CA">
            <w:pPr>
              <w:spacing w:before="0" w:after="0"/>
              <w:rPr>
                <w:rFonts w:cs="Arial"/>
                <w:color w:val="000000"/>
                <w:szCs w:val="20"/>
              </w:rPr>
            </w:pPr>
            <w:sdt>
              <w:sdtPr>
                <w:rPr>
                  <w:rFonts w:cs="Arial"/>
                  <w:color w:val="000000"/>
                  <w:sz w:val="32"/>
                  <w:szCs w:val="20"/>
                </w:rPr>
                <w:id w:val="151187095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maintain a structured review cycle.</w:t>
            </w:r>
          </w:p>
        </w:tc>
        <w:tc>
          <w:tcPr>
            <w:tcW w:w="2500" w:type="dxa"/>
            <w:tcBorders>
              <w:top w:val="single" w:sz="4" w:space="0" w:color="auto"/>
              <w:left w:val="nil"/>
              <w:bottom w:val="single" w:sz="4" w:space="0" w:color="auto"/>
              <w:right w:val="single" w:sz="4" w:space="0" w:color="auto"/>
            </w:tcBorders>
            <w:shd w:val="clear" w:color="auto" w:fill="auto"/>
            <w:hideMark/>
          </w:tcPr>
          <w:p w14:paraId="060861E2" w14:textId="4909427D" w:rsidR="005163CA" w:rsidRPr="005163CA" w:rsidRDefault="00387D53" w:rsidP="005163CA">
            <w:pPr>
              <w:spacing w:before="0" w:after="0"/>
              <w:rPr>
                <w:rFonts w:cs="Arial"/>
                <w:color w:val="000000"/>
                <w:szCs w:val="20"/>
              </w:rPr>
            </w:pPr>
            <w:sdt>
              <w:sdtPr>
                <w:rPr>
                  <w:rFonts w:cs="Arial"/>
                  <w:color w:val="000000"/>
                  <w:sz w:val="32"/>
                  <w:szCs w:val="20"/>
                </w:rPr>
                <w:id w:val="99360879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comprehensive review is conducted every 5 years.</w:t>
            </w:r>
          </w:p>
        </w:tc>
        <w:tc>
          <w:tcPr>
            <w:tcW w:w="2500" w:type="dxa"/>
            <w:tcBorders>
              <w:top w:val="single" w:sz="4" w:space="0" w:color="auto"/>
              <w:left w:val="nil"/>
              <w:bottom w:val="single" w:sz="4" w:space="0" w:color="auto"/>
              <w:right w:val="single" w:sz="4" w:space="0" w:color="auto"/>
            </w:tcBorders>
            <w:shd w:val="clear" w:color="000000" w:fill="BCD9ED"/>
            <w:hideMark/>
          </w:tcPr>
          <w:p w14:paraId="0A9FE0A3" w14:textId="414BFF17" w:rsidR="005163CA" w:rsidRPr="005163CA" w:rsidRDefault="00387D53" w:rsidP="005163CA">
            <w:pPr>
              <w:spacing w:before="0" w:after="0"/>
              <w:rPr>
                <w:rFonts w:cs="Arial"/>
                <w:color w:val="000000"/>
                <w:szCs w:val="20"/>
              </w:rPr>
            </w:pPr>
            <w:sdt>
              <w:sdtPr>
                <w:rPr>
                  <w:rFonts w:cs="Arial"/>
                  <w:color w:val="000000"/>
                  <w:sz w:val="32"/>
                  <w:szCs w:val="20"/>
                </w:rPr>
                <w:id w:val="11017638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comprehensive review is conducted every 3 years and targeted revisions are made as needed.</w:t>
            </w:r>
          </w:p>
        </w:tc>
        <w:tc>
          <w:tcPr>
            <w:tcW w:w="2700" w:type="dxa"/>
            <w:tcBorders>
              <w:top w:val="single" w:sz="4" w:space="0" w:color="auto"/>
              <w:left w:val="nil"/>
              <w:bottom w:val="single" w:sz="4" w:space="0" w:color="auto"/>
              <w:right w:val="single" w:sz="4" w:space="0" w:color="auto"/>
            </w:tcBorders>
            <w:shd w:val="clear" w:color="auto" w:fill="auto"/>
            <w:hideMark/>
          </w:tcPr>
          <w:p w14:paraId="32799645"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F910C2D" w14:textId="77777777" w:rsidTr="005163CA">
        <w:trPr>
          <w:trHeight w:val="1275"/>
        </w:trPr>
        <w:tc>
          <w:tcPr>
            <w:tcW w:w="260" w:type="dxa"/>
            <w:tcBorders>
              <w:top w:val="nil"/>
              <w:left w:val="nil"/>
              <w:bottom w:val="nil"/>
              <w:right w:val="nil"/>
            </w:tcBorders>
            <w:shd w:val="clear" w:color="auto" w:fill="auto"/>
            <w:noWrap/>
            <w:hideMark/>
          </w:tcPr>
          <w:p w14:paraId="3383655C"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2D4418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3E2C058" w14:textId="541F146E"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.3.2. Develops procedures and protocols to achieve consistent enforcement.</w:t>
            </w:r>
          </w:p>
        </w:tc>
        <w:tc>
          <w:tcPr>
            <w:tcW w:w="2500" w:type="dxa"/>
            <w:tcBorders>
              <w:top w:val="nil"/>
              <w:left w:val="nil"/>
              <w:bottom w:val="single" w:sz="4" w:space="0" w:color="auto"/>
              <w:right w:val="single" w:sz="4" w:space="0" w:color="auto"/>
            </w:tcBorders>
            <w:shd w:val="clear" w:color="000000" w:fill="73A9CE"/>
            <w:hideMark/>
          </w:tcPr>
          <w:p w14:paraId="1CF9C3D1" w14:textId="50266943" w:rsidR="005163CA" w:rsidRPr="005163CA" w:rsidRDefault="00387D53" w:rsidP="005163CA">
            <w:pPr>
              <w:spacing w:before="0" w:after="0"/>
              <w:rPr>
                <w:rFonts w:cs="Arial"/>
                <w:color w:val="000000"/>
                <w:szCs w:val="20"/>
              </w:rPr>
            </w:pPr>
            <w:sdt>
              <w:sdtPr>
                <w:rPr>
                  <w:rFonts w:cs="Arial"/>
                  <w:color w:val="000000"/>
                  <w:sz w:val="32"/>
                  <w:szCs w:val="20"/>
                </w:rPr>
                <w:id w:val="9235299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procedures and protocols for consistent enforcement.</w:t>
            </w:r>
          </w:p>
        </w:tc>
        <w:tc>
          <w:tcPr>
            <w:tcW w:w="2500" w:type="dxa"/>
            <w:tcBorders>
              <w:top w:val="nil"/>
              <w:left w:val="nil"/>
              <w:bottom w:val="single" w:sz="4" w:space="0" w:color="auto"/>
              <w:right w:val="single" w:sz="4" w:space="0" w:color="auto"/>
            </w:tcBorders>
            <w:shd w:val="clear" w:color="auto" w:fill="auto"/>
            <w:hideMark/>
          </w:tcPr>
          <w:p w14:paraId="34D9E638" w14:textId="3F137B96" w:rsidR="005163CA" w:rsidRPr="005163CA" w:rsidRDefault="00387D53" w:rsidP="005163CA">
            <w:pPr>
              <w:spacing w:before="0" w:after="0"/>
              <w:rPr>
                <w:rFonts w:cs="Arial"/>
                <w:color w:val="000000"/>
                <w:szCs w:val="20"/>
              </w:rPr>
            </w:pPr>
            <w:sdt>
              <w:sdtPr>
                <w:rPr>
                  <w:rFonts w:cs="Arial"/>
                  <w:color w:val="000000"/>
                  <w:sz w:val="32"/>
                  <w:szCs w:val="20"/>
                </w:rPr>
                <w:id w:val="-6499885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are prescriptive at the broad category level.</w:t>
            </w:r>
          </w:p>
        </w:tc>
        <w:tc>
          <w:tcPr>
            <w:tcW w:w="2500" w:type="dxa"/>
            <w:tcBorders>
              <w:top w:val="nil"/>
              <w:left w:val="nil"/>
              <w:bottom w:val="single" w:sz="4" w:space="0" w:color="auto"/>
              <w:right w:val="single" w:sz="4" w:space="0" w:color="auto"/>
            </w:tcBorders>
            <w:shd w:val="clear" w:color="000000" w:fill="BCD9ED"/>
            <w:hideMark/>
          </w:tcPr>
          <w:p w14:paraId="2661BC26" w14:textId="3C6B694C" w:rsidR="005163CA" w:rsidRPr="005163CA" w:rsidRDefault="00387D53" w:rsidP="005163CA">
            <w:pPr>
              <w:spacing w:before="0" w:after="0"/>
              <w:rPr>
                <w:rFonts w:cs="Arial"/>
                <w:color w:val="000000"/>
                <w:szCs w:val="20"/>
              </w:rPr>
            </w:pPr>
            <w:sdt>
              <w:sdtPr>
                <w:rPr>
                  <w:rFonts w:cs="Arial"/>
                  <w:color w:val="000000"/>
                  <w:sz w:val="32"/>
                  <w:szCs w:val="20"/>
                </w:rPr>
                <w:id w:val="-75590762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Enforcement is prescriptive for each standard and substandard with limited flexibility based on severity of noncompliance.</w:t>
            </w:r>
          </w:p>
        </w:tc>
        <w:tc>
          <w:tcPr>
            <w:tcW w:w="2700" w:type="dxa"/>
            <w:tcBorders>
              <w:top w:val="nil"/>
              <w:left w:val="nil"/>
              <w:bottom w:val="single" w:sz="4" w:space="0" w:color="auto"/>
              <w:right w:val="single" w:sz="4" w:space="0" w:color="auto"/>
            </w:tcBorders>
            <w:shd w:val="clear" w:color="auto" w:fill="auto"/>
            <w:hideMark/>
          </w:tcPr>
          <w:p w14:paraId="0E7BD46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94E9289" w14:textId="77777777" w:rsidTr="005163CA">
        <w:trPr>
          <w:trHeight w:val="762"/>
        </w:trPr>
        <w:tc>
          <w:tcPr>
            <w:tcW w:w="260" w:type="dxa"/>
            <w:tcBorders>
              <w:top w:val="nil"/>
              <w:left w:val="nil"/>
              <w:bottom w:val="nil"/>
              <w:right w:val="nil"/>
            </w:tcBorders>
            <w:shd w:val="clear" w:color="auto" w:fill="auto"/>
            <w:noWrap/>
            <w:hideMark/>
          </w:tcPr>
          <w:p w14:paraId="3A8CE520"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A3EE11B" w14:textId="2A9677A8"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.3. Programmatic Policy Overall Notes:</w:t>
            </w:r>
          </w:p>
        </w:tc>
      </w:tr>
    </w:tbl>
    <w:p w14:paraId="581A2DE1"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6582BD3F" w14:textId="77777777" w:rsidTr="006B797B">
        <w:trPr>
          <w:trHeight w:val="300"/>
        </w:trPr>
        <w:tc>
          <w:tcPr>
            <w:tcW w:w="260" w:type="dxa"/>
            <w:tcBorders>
              <w:left w:val="nil"/>
              <w:bottom w:val="nil"/>
              <w:right w:val="nil"/>
            </w:tcBorders>
            <w:shd w:val="clear" w:color="auto" w:fill="auto"/>
            <w:noWrap/>
            <w:hideMark/>
          </w:tcPr>
          <w:p w14:paraId="065887C9" w14:textId="1D6F764D"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0D5DE0B8" w14:textId="744E07E4"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.4. Legal Enforcement</w:t>
            </w:r>
          </w:p>
        </w:tc>
      </w:tr>
      <w:tr w:rsidR="0099510C" w:rsidRPr="005163CA" w14:paraId="68A522EF" w14:textId="77777777" w:rsidTr="00BD3294">
        <w:trPr>
          <w:trHeight w:val="255"/>
        </w:trPr>
        <w:tc>
          <w:tcPr>
            <w:tcW w:w="260" w:type="dxa"/>
            <w:tcBorders>
              <w:top w:val="nil"/>
              <w:left w:val="nil"/>
              <w:bottom w:val="nil"/>
              <w:right w:val="nil"/>
            </w:tcBorders>
            <w:shd w:val="clear" w:color="auto" w:fill="auto"/>
            <w:noWrap/>
            <w:hideMark/>
          </w:tcPr>
          <w:p w14:paraId="564061C4"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EF370A5"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5C355EF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689928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66C752F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7C65BE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FC02054"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6E58EADE" w14:textId="77777777" w:rsidTr="005163CA">
        <w:trPr>
          <w:trHeight w:val="1785"/>
        </w:trPr>
        <w:tc>
          <w:tcPr>
            <w:tcW w:w="260" w:type="dxa"/>
            <w:tcBorders>
              <w:top w:val="nil"/>
              <w:left w:val="nil"/>
              <w:bottom w:val="nil"/>
              <w:right w:val="nil"/>
            </w:tcBorders>
            <w:shd w:val="clear" w:color="auto" w:fill="auto"/>
            <w:noWrap/>
            <w:hideMark/>
          </w:tcPr>
          <w:p w14:paraId="63A301E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F8C3FC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2786940" w14:textId="2DA09953"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.4.1. Establishes and maintains an automated regulatory data collection system and uses standard file-organization methods for case files and office records.</w:t>
            </w:r>
          </w:p>
        </w:tc>
        <w:tc>
          <w:tcPr>
            <w:tcW w:w="2500" w:type="dxa"/>
            <w:tcBorders>
              <w:top w:val="single" w:sz="4" w:space="0" w:color="auto"/>
              <w:left w:val="nil"/>
              <w:bottom w:val="single" w:sz="4" w:space="0" w:color="auto"/>
              <w:right w:val="single" w:sz="4" w:space="0" w:color="auto"/>
            </w:tcBorders>
            <w:shd w:val="clear" w:color="000000" w:fill="73A9CE"/>
            <w:hideMark/>
          </w:tcPr>
          <w:p w14:paraId="206A84B5" w14:textId="04D6DFA4" w:rsidR="005163CA" w:rsidRPr="005163CA" w:rsidRDefault="00387D53" w:rsidP="005163CA">
            <w:pPr>
              <w:spacing w:before="0" w:after="0"/>
              <w:rPr>
                <w:rFonts w:cs="Arial"/>
                <w:color w:val="000000"/>
                <w:szCs w:val="20"/>
              </w:rPr>
            </w:pPr>
            <w:sdt>
              <w:sdtPr>
                <w:rPr>
                  <w:rFonts w:cs="Arial"/>
                  <w:color w:val="000000"/>
                  <w:sz w:val="32"/>
                  <w:szCs w:val="20"/>
                </w:rPr>
                <w:id w:val="-1014122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have an automated system established for data collection.</w:t>
            </w:r>
          </w:p>
        </w:tc>
        <w:tc>
          <w:tcPr>
            <w:tcW w:w="2500" w:type="dxa"/>
            <w:tcBorders>
              <w:top w:val="single" w:sz="4" w:space="0" w:color="auto"/>
              <w:left w:val="nil"/>
              <w:bottom w:val="single" w:sz="4" w:space="0" w:color="auto"/>
              <w:right w:val="single" w:sz="4" w:space="0" w:color="auto"/>
            </w:tcBorders>
            <w:shd w:val="clear" w:color="auto" w:fill="auto"/>
            <w:hideMark/>
          </w:tcPr>
          <w:p w14:paraId="3171E008" w14:textId="61F03798" w:rsidR="005163CA" w:rsidRPr="005163CA" w:rsidRDefault="00387D53" w:rsidP="005163CA">
            <w:pPr>
              <w:spacing w:before="0" w:after="0"/>
              <w:rPr>
                <w:rFonts w:cs="Arial"/>
                <w:color w:val="000000"/>
                <w:szCs w:val="20"/>
              </w:rPr>
            </w:pPr>
            <w:sdt>
              <w:sdtPr>
                <w:rPr>
                  <w:rFonts w:cs="Arial"/>
                  <w:color w:val="000000"/>
                  <w:sz w:val="32"/>
                  <w:szCs w:val="20"/>
                </w:rPr>
                <w:id w:val="-207011047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an automated system for inspection reports, with reporting capabilities.</w:t>
            </w:r>
          </w:p>
        </w:tc>
        <w:tc>
          <w:tcPr>
            <w:tcW w:w="2500" w:type="dxa"/>
            <w:tcBorders>
              <w:top w:val="single" w:sz="4" w:space="0" w:color="auto"/>
              <w:left w:val="nil"/>
              <w:bottom w:val="single" w:sz="4" w:space="0" w:color="auto"/>
              <w:right w:val="single" w:sz="4" w:space="0" w:color="auto"/>
            </w:tcBorders>
            <w:shd w:val="clear" w:color="000000" w:fill="BCD9ED"/>
            <w:hideMark/>
          </w:tcPr>
          <w:p w14:paraId="78AC694C" w14:textId="762F894A" w:rsidR="005163CA" w:rsidRPr="005163CA" w:rsidRDefault="00387D53" w:rsidP="005163CA">
            <w:pPr>
              <w:spacing w:before="0" w:after="0"/>
              <w:rPr>
                <w:rFonts w:cs="Arial"/>
                <w:color w:val="000000"/>
                <w:szCs w:val="20"/>
              </w:rPr>
            </w:pPr>
            <w:sdt>
              <w:sdtPr>
                <w:rPr>
                  <w:rFonts w:cs="Arial"/>
                  <w:color w:val="000000"/>
                  <w:sz w:val="32"/>
                  <w:szCs w:val="20"/>
                </w:rPr>
                <w:id w:val="-135671968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an automated system with additional data collection, such as administrative actions, illegal operations, closures, and fines.</w:t>
            </w:r>
          </w:p>
        </w:tc>
        <w:tc>
          <w:tcPr>
            <w:tcW w:w="2700" w:type="dxa"/>
            <w:tcBorders>
              <w:top w:val="single" w:sz="4" w:space="0" w:color="auto"/>
              <w:left w:val="nil"/>
              <w:bottom w:val="single" w:sz="4" w:space="0" w:color="auto"/>
              <w:right w:val="single" w:sz="4" w:space="0" w:color="auto"/>
            </w:tcBorders>
            <w:shd w:val="clear" w:color="auto" w:fill="auto"/>
            <w:hideMark/>
          </w:tcPr>
          <w:p w14:paraId="09507303"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BEF9414" w14:textId="77777777" w:rsidTr="005163CA">
        <w:trPr>
          <w:trHeight w:val="3060"/>
        </w:trPr>
        <w:tc>
          <w:tcPr>
            <w:tcW w:w="260" w:type="dxa"/>
            <w:tcBorders>
              <w:top w:val="nil"/>
              <w:left w:val="nil"/>
              <w:bottom w:val="nil"/>
              <w:right w:val="nil"/>
            </w:tcBorders>
            <w:shd w:val="clear" w:color="auto" w:fill="auto"/>
            <w:noWrap/>
            <w:hideMark/>
          </w:tcPr>
          <w:p w14:paraId="64372A0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33533CC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1B509FE0" w14:textId="2B43ADE7"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.4.2. Conducts licensing inspections.</w:t>
            </w:r>
          </w:p>
        </w:tc>
        <w:tc>
          <w:tcPr>
            <w:tcW w:w="2500" w:type="dxa"/>
            <w:tcBorders>
              <w:top w:val="nil"/>
              <w:left w:val="nil"/>
              <w:bottom w:val="single" w:sz="4" w:space="0" w:color="auto"/>
              <w:right w:val="single" w:sz="4" w:space="0" w:color="auto"/>
            </w:tcBorders>
            <w:shd w:val="clear" w:color="000000" w:fill="73A9CE"/>
            <w:hideMark/>
          </w:tcPr>
          <w:p w14:paraId="7F122392" w14:textId="28554339" w:rsidR="005163CA" w:rsidRPr="005163CA" w:rsidRDefault="00387D53" w:rsidP="005163CA">
            <w:pPr>
              <w:spacing w:before="0" w:after="0"/>
              <w:rPr>
                <w:rFonts w:cs="Arial"/>
                <w:color w:val="000000"/>
                <w:szCs w:val="20"/>
              </w:rPr>
            </w:pPr>
            <w:sdt>
              <w:sdtPr>
                <w:rPr>
                  <w:rFonts w:cs="Arial"/>
                  <w:color w:val="000000"/>
                  <w:sz w:val="32"/>
                  <w:szCs w:val="20"/>
                </w:rPr>
                <w:id w:val="82871898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conduct unannounced onsite inspections, or conducts one inspection a year without a reliable system to determine the need for additional inspections for compliance, or inspections are not conducted within program expectation timeframes.</w:t>
            </w:r>
          </w:p>
        </w:tc>
        <w:tc>
          <w:tcPr>
            <w:tcW w:w="2500" w:type="dxa"/>
            <w:tcBorders>
              <w:top w:val="nil"/>
              <w:left w:val="nil"/>
              <w:bottom w:val="single" w:sz="4" w:space="0" w:color="auto"/>
              <w:right w:val="single" w:sz="4" w:space="0" w:color="auto"/>
            </w:tcBorders>
            <w:shd w:val="clear" w:color="auto" w:fill="auto"/>
            <w:hideMark/>
          </w:tcPr>
          <w:p w14:paraId="75EB9803" w14:textId="485E2C23" w:rsidR="005163CA" w:rsidRPr="005163CA" w:rsidRDefault="00387D53" w:rsidP="005163CA">
            <w:pPr>
              <w:spacing w:before="0" w:after="0"/>
              <w:rPr>
                <w:rFonts w:cs="Arial"/>
                <w:color w:val="000000"/>
                <w:szCs w:val="20"/>
              </w:rPr>
            </w:pPr>
            <w:sdt>
              <w:sdtPr>
                <w:rPr>
                  <w:rFonts w:cs="Arial"/>
                  <w:color w:val="000000"/>
                  <w:sz w:val="32"/>
                  <w:szCs w:val="20"/>
                </w:rPr>
                <w:id w:val="-73816857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onsite inspections twice a year within program expectation timeframes.</w:t>
            </w:r>
          </w:p>
        </w:tc>
        <w:tc>
          <w:tcPr>
            <w:tcW w:w="2500" w:type="dxa"/>
            <w:tcBorders>
              <w:top w:val="nil"/>
              <w:left w:val="nil"/>
              <w:bottom w:val="single" w:sz="4" w:space="0" w:color="auto"/>
              <w:right w:val="single" w:sz="4" w:space="0" w:color="auto"/>
            </w:tcBorders>
            <w:shd w:val="clear" w:color="000000" w:fill="BCD9ED"/>
            <w:hideMark/>
          </w:tcPr>
          <w:p w14:paraId="6A33B495" w14:textId="27C13D0B" w:rsidR="005163CA" w:rsidRPr="005163CA" w:rsidRDefault="00387D53" w:rsidP="005163CA">
            <w:pPr>
              <w:spacing w:before="0" w:after="0"/>
              <w:rPr>
                <w:rFonts w:cs="Arial"/>
                <w:color w:val="000000"/>
                <w:szCs w:val="20"/>
              </w:rPr>
            </w:pPr>
            <w:sdt>
              <w:sdtPr>
                <w:rPr>
                  <w:rFonts w:cs="Arial"/>
                  <w:color w:val="000000"/>
                  <w:sz w:val="32"/>
                  <w:szCs w:val="20"/>
                </w:rPr>
                <w:id w:val="-108005916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additional onsite inspections that exceed the minimum statutory requirement.</w:t>
            </w:r>
          </w:p>
        </w:tc>
        <w:tc>
          <w:tcPr>
            <w:tcW w:w="2700" w:type="dxa"/>
            <w:tcBorders>
              <w:top w:val="nil"/>
              <w:left w:val="nil"/>
              <w:bottom w:val="single" w:sz="4" w:space="0" w:color="auto"/>
              <w:right w:val="single" w:sz="4" w:space="0" w:color="auto"/>
            </w:tcBorders>
            <w:shd w:val="clear" w:color="auto" w:fill="auto"/>
            <w:hideMark/>
          </w:tcPr>
          <w:p w14:paraId="5CA39DF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D122408" w14:textId="77777777" w:rsidTr="005163CA">
        <w:trPr>
          <w:trHeight w:val="1785"/>
        </w:trPr>
        <w:tc>
          <w:tcPr>
            <w:tcW w:w="260" w:type="dxa"/>
            <w:tcBorders>
              <w:top w:val="nil"/>
              <w:left w:val="nil"/>
              <w:bottom w:val="nil"/>
              <w:right w:val="nil"/>
            </w:tcBorders>
            <w:shd w:val="clear" w:color="auto" w:fill="auto"/>
            <w:noWrap/>
            <w:hideMark/>
          </w:tcPr>
          <w:p w14:paraId="01106F1A"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E82F5E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11FDD35" w14:textId="6D1B7BFF"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.4.3. Ensures that inspection documentation is clear, accurate, and objective.</w:t>
            </w:r>
          </w:p>
        </w:tc>
        <w:tc>
          <w:tcPr>
            <w:tcW w:w="2500" w:type="dxa"/>
            <w:tcBorders>
              <w:top w:val="nil"/>
              <w:left w:val="nil"/>
              <w:bottom w:val="single" w:sz="4" w:space="0" w:color="auto"/>
              <w:right w:val="single" w:sz="4" w:space="0" w:color="auto"/>
            </w:tcBorders>
            <w:shd w:val="clear" w:color="000000" w:fill="73A9CE"/>
            <w:hideMark/>
          </w:tcPr>
          <w:p w14:paraId="2E76143F" w14:textId="595EC732" w:rsidR="005163CA" w:rsidRPr="005163CA" w:rsidRDefault="00387D53" w:rsidP="005163CA">
            <w:pPr>
              <w:spacing w:before="0" w:after="0"/>
              <w:rPr>
                <w:rFonts w:cs="Arial"/>
                <w:color w:val="000000"/>
                <w:szCs w:val="20"/>
              </w:rPr>
            </w:pPr>
            <w:sdt>
              <w:sdtPr>
                <w:rPr>
                  <w:rFonts w:cs="Arial"/>
                  <w:color w:val="000000"/>
                  <w:sz w:val="32"/>
                  <w:szCs w:val="20"/>
                </w:rPr>
                <w:id w:val="199012675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inspection system has poor documentation that may include use of slang, illegible comments, or shorthand.</w:t>
            </w:r>
          </w:p>
        </w:tc>
        <w:tc>
          <w:tcPr>
            <w:tcW w:w="2500" w:type="dxa"/>
            <w:tcBorders>
              <w:top w:val="nil"/>
              <w:left w:val="nil"/>
              <w:bottom w:val="single" w:sz="4" w:space="0" w:color="auto"/>
              <w:right w:val="single" w:sz="4" w:space="0" w:color="auto"/>
            </w:tcBorders>
            <w:shd w:val="clear" w:color="auto" w:fill="auto"/>
            <w:hideMark/>
          </w:tcPr>
          <w:p w14:paraId="02F36E23" w14:textId="67341012" w:rsidR="005163CA" w:rsidRPr="005163CA" w:rsidRDefault="00387D53" w:rsidP="005163CA">
            <w:pPr>
              <w:spacing w:before="0" w:after="0"/>
              <w:rPr>
                <w:rFonts w:cs="Arial"/>
                <w:color w:val="000000"/>
                <w:szCs w:val="20"/>
              </w:rPr>
            </w:pPr>
            <w:sdt>
              <w:sdtPr>
                <w:rPr>
                  <w:rFonts w:cs="Arial"/>
                  <w:color w:val="000000"/>
                  <w:sz w:val="32"/>
                  <w:szCs w:val="20"/>
                </w:rPr>
                <w:id w:val="120960945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Inspection documentation is written in plain language using complete sentences and is professional in nature and monitored for quality assurance.</w:t>
            </w:r>
          </w:p>
        </w:tc>
        <w:tc>
          <w:tcPr>
            <w:tcW w:w="2500" w:type="dxa"/>
            <w:tcBorders>
              <w:top w:val="nil"/>
              <w:left w:val="nil"/>
              <w:bottom w:val="single" w:sz="4" w:space="0" w:color="auto"/>
              <w:right w:val="single" w:sz="4" w:space="0" w:color="auto"/>
            </w:tcBorders>
            <w:shd w:val="clear" w:color="000000" w:fill="BCD9ED"/>
            <w:hideMark/>
          </w:tcPr>
          <w:p w14:paraId="4FD4DF80" w14:textId="3DEAC10A" w:rsidR="005163CA" w:rsidRPr="005163CA" w:rsidRDefault="00387D53" w:rsidP="005163CA">
            <w:pPr>
              <w:spacing w:before="0" w:after="0"/>
              <w:rPr>
                <w:rFonts w:cs="Arial"/>
                <w:color w:val="000000"/>
                <w:szCs w:val="20"/>
              </w:rPr>
            </w:pPr>
            <w:sdt>
              <w:sdtPr>
                <w:rPr>
                  <w:rFonts w:cs="Arial"/>
                  <w:color w:val="000000"/>
                  <w:sz w:val="32"/>
                  <w:szCs w:val="20"/>
                </w:rPr>
                <w:id w:val="-149826157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automated inspection system uses standardized language templates and includes tools such as spelling and grammar check to promote professionalism.</w:t>
            </w:r>
          </w:p>
        </w:tc>
        <w:tc>
          <w:tcPr>
            <w:tcW w:w="2700" w:type="dxa"/>
            <w:tcBorders>
              <w:top w:val="nil"/>
              <w:left w:val="nil"/>
              <w:bottom w:val="single" w:sz="4" w:space="0" w:color="auto"/>
              <w:right w:val="single" w:sz="4" w:space="0" w:color="auto"/>
            </w:tcBorders>
            <w:shd w:val="clear" w:color="auto" w:fill="auto"/>
            <w:hideMark/>
          </w:tcPr>
          <w:p w14:paraId="348F007A"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F134C37" w14:textId="77777777" w:rsidTr="005163CA">
        <w:trPr>
          <w:trHeight w:val="1275"/>
        </w:trPr>
        <w:tc>
          <w:tcPr>
            <w:tcW w:w="260" w:type="dxa"/>
            <w:tcBorders>
              <w:top w:val="nil"/>
              <w:left w:val="nil"/>
              <w:bottom w:val="nil"/>
              <w:right w:val="nil"/>
            </w:tcBorders>
            <w:shd w:val="clear" w:color="auto" w:fill="auto"/>
            <w:noWrap/>
            <w:hideMark/>
          </w:tcPr>
          <w:p w14:paraId="6BFD2D5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AC0FB6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879A36B" w14:textId="09595F55"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.4.4. Ensures that licensing decisions are appropriate and actions are timely, fair, objective, and consistent.</w:t>
            </w:r>
          </w:p>
        </w:tc>
        <w:tc>
          <w:tcPr>
            <w:tcW w:w="2500" w:type="dxa"/>
            <w:tcBorders>
              <w:top w:val="nil"/>
              <w:left w:val="nil"/>
              <w:bottom w:val="single" w:sz="4" w:space="0" w:color="auto"/>
              <w:right w:val="single" w:sz="4" w:space="0" w:color="auto"/>
            </w:tcBorders>
            <w:shd w:val="clear" w:color="000000" w:fill="73A9CE"/>
            <w:hideMark/>
          </w:tcPr>
          <w:p w14:paraId="3D7F0328" w14:textId="52C92CE5" w:rsidR="005163CA" w:rsidRPr="005163CA" w:rsidRDefault="00387D53" w:rsidP="005163CA">
            <w:pPr>
              <w:spacing w:before="0" w:after="0"/>
              <w:rPr>
                <w:rFonts w:cs="Arial"/>
                <w:color w:val="000000"/>
                <w:szCs w:val="20"/>
              </w:rPr>
            </w:pPr>
            <w:sdt>
              <w:sdtPr>
                <w:rPr>
                  <w:rFonts w:cs="Arial"/>
                  <w:color w:val="000000"/>
                  <w:sz w:val="32"/>
                  <w:szCs w:val="20"/>
                </w:rPr>
                <w:id w:val="-47028884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4CA8F3B7" w14:textId="6F4F4408" w:rsidR="005163CA" w:rsidRPr="005163CA" w:rsidRDefault="00387D53" w:rsidP="005163CA">
            <w:pPr>
              <w:spacing w:before="0" w:after="0"/>
              <w:rPr>
                <w:rFonts w:cs="Arial"/>
                <w:color w:val="000000"/>
                <w:szCs w:val="20"/>
              </w:rPr>
            </w:pPr>
            <w:sdt>
              <w:sdtPr>
                <w:rPr>
                  <w:rFonts w:cs="Arial"/>
                  <w:color w:val="000000"/>
                  <w:sz w:val="32"/>
                  <w:szCs w:val="20"/>
                </w:rPr>
                <w:id w:val="36232685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clearly identify the decision-making process, timeframes, and circumstances for review.</w:t>
            </w:r>
          </w:p>
        </w:tc>
        <w:tc>
          <w:tcPr>
            <w:tcW w:w="2500" w:type="dxa"/>
            <w:tcBorders>
              <w:top w:val="nil"/>
              <w:left w:val="nil"/>
              <w:bottom w:val="single" w:sz="4" w:space="0" w:color="auto"/>
              <w:right w:val="single" w:sz="4" w:space="0" w:color="auto"/>
            </w:tcBorders>
            <w:shd w:val="clear" w:color="000000" w:fill="BCD9ED"/>
            <w:hideMark/>
          </w:tcPr>
          <w:p w14:paraId="089A99B0" w14:textId="2ED49A2C" w:rsidR="005163CA" w:rsidRPr="005163CA" w:rsidRDefault="00387D53" w:rsidP="005163CA">
            <w:pPr>
              <w:spacing w:before="0" w:after="0"/>
              <w:rPr>
                <w:rFonts w:cs="Arial"/>
                <w:color w:val="000000"/>
                <w:szCs w:val="20"/>
              </w:rPr>
            </w:pPr>
            <w:sdt>
              <w:sdtPr>
                <w:rPr>
                  <w:rFonts w:cs="Arial"/>
                  <w:color w:val="000000"/>
                  <w:sz w:val="32"/>
                  <w:szCs w:val="20"/>
                </w:rPr>
                <w:id w:val="-164611026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ensure decisions are appropriate, timely, and consistent.</w:t>
            </w:r>
          </w:p>
        </w:tc>
        <w:tc>
          <w:tcPr>
            <w:tcW w:w="2700" w:type="dxa"/>
            <w:tcBorders>
              <w:top w:val="nil"/>
              <w:left w:val="nil"/>
              <w:bottom w:val="single" w:sz="4" w:space="0" w:color="auto"/>
              <w:right w:val="single" w:sz="4" w:space="0" w:color="auto"/>
            </w:tcBorders>
            <w:shd w:val="clear" w:color="auto" w:fill="auto"/>
            <w:hideMark/>
          </w:tcPr>
          <w:p w14:paraId="2E069F20" w14:textId="77777777" w:rsidR="005163CA" w:rsidRPr="005163CA" w:rsidRDefault="005163CA" w:rsidP="005163CA">
            <w:pPr>
              <w:spacing w:before="0" w:after="0"/>
              <w:rPr>
                <w:rFonts w:cs="Arial"/>
                <w:szCs w:val="20"/>
              </w:rPr>
            </w:pPr>
            <w:r w:rsidRPr="005163CA">
              <w:rPr>
                <w:rFonts w:cs="Arial"/>
                <w:szCs w:val="20"/>
              </w:rPr>
              <w:t> </w:t>
            </w:r>
          </w:p>
        </w:tc>
      </w:tr>
    </w:tbl>
    <w:p w14:paraId="0B48F93A"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9510C" w:rsidRPr="006B797B" w14:paraId="05F12E12" w14:textId="77777777" w:rsidTr="00BD3294">
        <w:trPr>
          <w:trHeight w:val="300"/>
        </w:trPr>
        <w:tc>
          <w:tcPr>
            <w:tcW w:w="260" w:type="dxa"/>
            <w:tcBorders>
              <w:top w:val="nil"/>
              <w:left w:val="nil"/>
              <w:bottom w:val="nil"/>
              <w:right w:val="nil"/>
            </w:tcBorders>
            <w:shd w:val="clear" w:color="auto" w:fill="auto"/>
            <w:noWrap/>
            <w:hideMark/>
          </w:tcPr>
          <w:p w14:paraId="3F450E30" w14:textId="77777777" w:rsidR="0099510C" w:rsidRPr="006B797B" w:rsidRDefault="0099510C" w:rsidP="00BD3294">
            <w:pPr>
              <w:spacing w:before="0" w:after="0"/>
              <w:rPr>
                <w:rFonts w:cs="Arial"/>
                <w:b/>
                <w:szCs w:val="20"/>
              </w:rPr>
            </w:pPr>
            <w:r w:rsidRPr="006B797B">
              <w:rPr>
                <w:b/>
              </w:rPr>
              <w:lastRenderedPageBreak/>
              <w:br w:type="page"/>
            </w:r>
          </w:p>
        </w:tc>
        <w:tc>
          <w:tcPr>
            <w:tcW w:w="13100" w:type="dxa"/>
            <w:gridSpan w:val="6"/>
            <w:tcBorders>
              <w:top w:val="nil"/>
              <w:left w:val="nil"/>
              <w:bottom w:val="nil"/>
              <w:right w:val="nil"/>
            </w:tcBorders>
            <w:shd w:val="clear" w:color="000000" w:fill="D9D9D9"/>
            <w:noWrap/>
            <w:hideMark/>
          </w:tcPr>
          <w:p w14:paraId="573E23D3" w14:textId="1B81433E" w:rsidR="0099510C" w:rsidRPr="006B797B" w:rsidRDefault="000C3D38" w:rsidP="00BD3294">
            <w:pPr>
              <w:spacing w:before="0" w:after="0"/>
              <w:rPr>
                <w:rFonts w:cs="Arial"/>
                <w:b/>
                <w:color w:val="000000"/>
                <w:szCs w:val="20"/>
              </w:rPr>
            </w:pPr>
            <w:r>
              <w:rPr>
                <w:rFonts w:cs="Arial"/>
                <w:b/>
                <w:color w:val="000000"/>
                <w:szCs w:val="20"/>
              </w:rPr>
              <w:t>3</w:t>
            </w:r>
            <w:r w:rsidR="0099510C" w:rsidRPr="006B797B">
              <w:rPr>
                <w:rFonts w:cs="Arial"/>
                <w:b/>
                <w:color w:val="000000"/>
                <w:szCs w:val="20"/>
              </w:rPr>
              <w:t>.4. Legal Enforcement (continued)</w:t>
            </w:r>
          </w:p>
        </w:tc>
      </w:tr>
      <w:tr w:rsidR="0099510C" w:rsidRPr="005163CA" w14:paraId="23DF09D0" w14:textId="77777777" w:rsidTr="00BD3294">
        <w:trPr>
          <w:trHeight w:val="255"/>
        </w:trPr>
        <w:tc>
          <w:tcPr>
            <w:tcW w:w="260" w:type="dxa"/>
            <w:tcBorders>
              <w:top w:val="nil"/>
              <w:left w:val="nil"/>
              <w:bottom w:val="nil"/>
              <w:right w:val="nil"/>
            </w:tcBorders>
            <w:shd w:val="clear" w:color="auto" w:fill="auto"/>
            <w:noWrap/>
            <w:hideMark/>
          </w:tcPr>
          <w:p w14:paraId="1E84067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49F9569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7D7C3B71"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220154A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2819C5E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7FCA78C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15882AC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62F4757C" w14:textId="77777777" w:rsidTr="0099510C">
        <w:trPr>
          <w:trHeight w:val="1275"/>
        </w:trPr>
        <w:tc>
          <w:tcPr>
            <w:tcW w:w="260" w:type="dxa"/>
            <w:tcBorders>
              <w:top w:val="nil"/>
              <w:left w:val="nil"/>
              <w:bottom w:val="nil"/>
              <w:right w:val="nil"/>
            </w:tcBorders>
            <w:shd w:val="clear" w:color="auto" w:fill="auto"/>
            <w:noWrap/>
            <w:hideMark/>
          </w:tcPr>
          <w:p w14:paraId="325FBFA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E487C88"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DDE217B" w14:textId="15E244C9"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.4.5. Investigates complaints and reports of illegal operations.</w:t>
            </w:r>
          </w:p>
        </w:tc>
        <w:tc>
          <w:tcPr>
            <w:tcW w:w="2500" w:type="dxa"/>
            <w:tcBorders>
              <w:top w:val="single" w:sz="4" w:space="0" w:color="auto"/>
              <w:left w:val="nil"/>
              <w:bottom w:val="single" w:sz="4" w:space="0" w:color="auto"/>
              <w:right w:val="single" w:sz="4" w:space="0" w:color="auto"/>
            </w:tcBorders>
            <w:shd w:val="clear" w:color="000000" w:fill="73A9CE"/>
            <w:hideMark/>
          </w:tcPr>
          <w:p w14:paraId="2DB74EBE" w14:textId="57785522" w:rsidR="005163CA" w:rsidRPr="005163CA" w:rsidRDefault="00387D53" w:rsidP="005163CA">
            <w:pPr>
              <w:spacing w:before="0" w:after="0"/>
              <w:rPr>
                <w:rFonts w:cs="Arial"/>
                <w:color w:val="000000"/>
                <w:szCs w:val="20"/>
              </w:rPr>
            </w:pPr>
            <w:sdt>
              <w:sdtPr>
                <w:rPr>
                  <w:rFonts w:cs="Arial"/>
                  <w:color w:val="000000"/>
                  <w:sz w:val="32"/>
                  <w:szCs w:val="20"/>
                </w:rPr>
                <w:id w:val="151564500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established timeframes.</w:t>
            </w:r>
          </w:p>
        </w:tc>
        <w:tc>
          <w:tcPr>
            <w:tcW w:w="2500" w:type="dxa"/>
            <w:tcBorders>
              <w:top w:val="single" w:sz="4" w:space="0" w:color="auto"/>
              <w:left w:val="nil"/>
              <w:bottom w:val="single" w:sz="4" w:space="0" w:color="auto"/>
              <w:right w:val="single" w:sz="4" w:space="0" w:color="auto"/>
            </w:tcBorders>
            <w:shd w:val="clear" w:color="auto" w:fill="auto"/>
            <w:hideMark/>
          </w:tcPr>
          <w:p w14:paraId="6C548771" w14:textId="05BFC32B" w:rsidR="005163CA" w:rsidRPr="005163CA" w:rsidRDefault="00387D53" w:rsidP="005163CA">
            <w:pPr>
              <w:spacing w:before="0" w:after="0"/>
              <w:rPr>
                <w:rFonts w:cs="Arial"/>
                <w:color w:val="000000"/>
                <w:szCs w:val="20"/>
              </w:rPr>
            </w:pPr>
            <w:sdt>
              <w:sdtPr>
                <w:rPr>
                  <w:rFonts w:cs="Arial"/>
                  <w:color w:val="000000"/>
                  <w:sz w:val="32"/>
                  <w:szCs w:val="20"/>
                </w:rPr>
                <w:id w:val="209381550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established timeframes based on severity and risk.</w:t>
            </w:r>
          </w:p>
        </w:tc>
        <w:tc>
          <w:tcPr>
            <w:tcW w:w="2500" w:type="dxa"/>
            <w:tcBorders>
              <w:top w:val="single" w:sz="4" w:space="0" w:color="auto"/>
              <w:left w:val="nil"/>
              <w:bottom w:val="single" w:sz="4" w:space="0" w:color="auto"/>
              <w:right w:val="single" w:sz="4" w:space="0" w:color="auto"/>
            </w:tcBorders>
            <w:shd w:val="clear" w:color="000000" w:fill="BCD9ED"/>
            <w:hideMark/>
          </w:tcPr>
          <w:p w14:paraId="01DCF1A4" w14:textId="7D122385" w:rsidR="005163CA" w:rsidRPr="005163CA" w:rsidRDefault="00387D53" w:rsidP="005163CA">
            <w:pPr>
              <w:spacing w:before="0" w:after="0"/>
              <w:rPr>
                <w:rFonts w:cs="Arial"/>
                <w:color w:val="000000"/>
                <w:szCs w:val="20"/>
              </w:rPr>
            </w:pPr>
            <w:sdt>
              <w:sdtPr>
                <w:rPr>
                  <w:rFonts w:cs="Arial"/>
                  <w:color w:val="000000"/>
                  <w:sz w:val="32"/>
                  <w:szCs w:val="20"/>
                </w:rPr>
                <w:id w:val="136509688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monitor that investigations are appropriate, timely, and consistent.</w:t>
            </w:r>
          </w:p>
        </w:tc>
        <w:tc>
          <w:tcPr>
            <w:tcW w:w="2700" w:type="dxa"/>
            <w:tcBorders>
              <w:top w:val="single" w:sz="4" w:space="0" w:color="auto"/>
              <w:left w:val="nil"/>
              <w:bottom w:val="single" w:sz="4" w:space="0" w:color="auto"/>
              <w:right w:val="single" w:sz="4" w:space="0" w:color="auto"/>
            </w:tcBorders>
            <w:shd w:val="clear" w:color="auto" w:fill="auto"/>
            <w:hideMark/>
          </w:tcPr>
          <w:p w14:paraId="142ED029"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ABFF0DC" w14:textId="77777777" w:rsidTr="005163CA">
        <w:trPr>
          <w:trHeight w:val="1785"/>
        </w:trPr>
        <w:tc>
          <w:tcPr>
            <w:tcW w:w="260" w:type="dxa"/>
            <w:tcBorders>
              <w:top w:val="nil"/>
              <w:left w:val="nil"/>
              <w:bottom w:val="nil"/>
              <w:right w:val="nil"/>
            </w:tcBorders>
            <w:shd w:val="clear" w:color="auto" w:fill="auto"/>
            <w:noWrap/>
            <w:hideMark/>
          </w:tcPr>
          <w:p w14:paraId="5FB32514"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6A25BD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DAB00D4" w14:textId="2FFDB0C7"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.4.6. Requires corrective actions be based on cause and monitored systematically for compliance.</w:t>
            </w:r>
          </w:p>
        </w:tc>
        <w:tc>
          <w:tcPr>
            <w:tcW w:w="2500" w:type="dxa"/>
            <w:tcBorders>
              <w:top w:val="single" w:sz="4" w:space="0" w:color="auto"/>
              <w:left w:val="nil"/>
              <w:bottom w:val="single" w:sz="4" w:space="0" w:color="auto"/>
              <w:right w:val="single" w:sz="4" w:space="0" w:color="auto"/>
            </w:tcBorders>
            <w:shd w:val="clear" w:color="000000" w:fill="73A9CE"/>
            <w:hideMark/>
          </w:tcPr>
          <w:p w14:paraId="344BB33C" w14:textId="5FA7A830" w:rsidR="005163CA" w:rsidRPr="005163CA" w:rsidRDefault="00387D53" w:rsidP="005163CA">
            <w:pPr>
              <w:spacing w:before="0" w:after="0"/>
              <w:rPr>
                <w:rFonts w:cs="Arial"/>
                <w:color w:val="000000"/>
                <w:szCs w:val="20"/>
              </w:rPr>
            </w:pPr>
            <w:sdt>
              <w:sdtPr>
                <w:rPr>
                  <w:rFonts w:cs="Arial"/>
                  <w:color w:val="000000"/>
                  <w:sz w:val="32"/>
                  <w:szCs w:val="20"/>
                </w:rPr>
                <w:id w:val="201025643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established corrective action guidelines.</w:t>
            </w:r>
          </w:p>
        </w:tc>
        <w:tc>
          <w:tcPr>
            <w:tcW w:w="2500" w:type="dxa"/>
            <w:tcBorders>
              <w:top w:val="single" w:sz="4" w:space="0" w:color="auto"/>
              <w:left w:val="nil"/>
              <w:bottom w:val="single" w:sz="4" w:space="0" w:color="auto"/>
              <w:right w:val="single" w:sz="4" w:space="0" w:color="auto"/>
            </w:tcBorders>
            <w:shd w:val="clear" w:color="auto" w:fill="auto"/>
            <w:hideMark/>
          </w:tcPr>
          <w:p w14:paraId="5727E60D" w14:textId="4D9BC6C2" w:rsidR="005163CA" w:rsidRPr="005163CA" w:rsidRDefault="00387D53" w:rsidP="005163CA">
            <w:pPr>
              <w:spacing w:before="0" w:after="0"/>
              <w:rPr>
                <w:rFonts w:cs="Arial"/>
                <w:color w:val="000000"/>
                <w:szCs w:val="20"/>
              </w:rPr>
            </w:pPr>
            <w:sdt>
              <w:sdtPr>
                <w:rPr>
                  <w:rFonts w:cs="Arial"/>
                  <w:color w:val="000000"/>
                  <w:sz w:val="32"/>
                  <w:szCs w:val="20"/>
                </w:rPr>
                <w:id w:val="207770847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established guidelines for appropriate, timely, and consistent corrective actions to be applied based on noncompliance situations.</w:t>
            </w:r>
          </w:p>
        </w:tc>
        <w:tc>
          <w:tcPr>
            <w:tcW w:w="2500" w:type="dxa"/>
            <w:tcBorders>
              <w:top w:val="single" w:sz="4" w:space="0" w:color="auto"/>
              <w:left w:val="nil"/>
              <w:bottom w:val="single" w:sz="4" w:space="0" w:color="auto"/>
              <w:right w:val="single" w:sz="4" w:space="0" w:color="auto"/>
            </w:tcBorders>
            <w:shd w:val="clear" w:color="000000" w:fill="BCD9ED"/>
            <w:hideMark/>
          </w:tcPr>
          <w:p w14:paraId="30B17816" w14:textId="7359AB1F" w:rsidR="005163CA" w:rsidRPr="005163CA" w:rsidRDefault="00387D53" w:rsidP="005163CA">
            <w:pPr>
              <w:spacing w:before="0" w:after="0"/>
              <w:rPr>
                <w:rFonts w:cs="Arial"/>
                <w:color w:val="000000"/>
                <w:szCs w:val="20"/>
              </w:rPr>
            </w:pPr>
            <w:sdt>
              <w:sdtPr>
                <w:rPr>
                  <w:rFonts w:cs="Arial"/>
                  <w:color w:val="000000"/>
                  <w:sz w:val="32"/>
                  <w:szCs w:val="20"/>
                </w:rPr>
                <w:id w:val="-66632280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monitor that corrective actions are completed and licensing staff have followed up.</w:t>
            </w:r>
          </w:p>
        </w:tc>
        <w:tc>
          <w:tcPr>
            <w:tcW w:w="2700" w:type="dxa"/>
            <w:tcBorders>
              <w:top w:val="single" w:sz="4" w:space="0" w:color="auto"/>
              <w:left w:val="nil"/>
              <w:bottom w:val="single" w:sz="4" w:space="0" w:color="auto"/>
              <w:right w:val="single" w:sz="4" w:space="0" w:color="auto"/>
            </w:tcBorders>
            <w:shd w:val="clear" w:color="auto" w:fill="auto"/>
            <w:hideMark/>
          </w:tcPr>
          <w:p w14:paraId="2358A508"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8E1FC31" w14:textId="77777777" w:rsidTr="005163CA">
        <w:trPr>
          <w:trHeight w:val="1275"/>
        </w:trPr>
        <w:tc>
          <w:tcPr>
            <w:tcW w:w="260" w:type="dxa"/>
            <w:tcBorders>
              <w:top w:val="nil"/>
              <w:left w:val="nil"/>
              <w:bottom w:val="nil"/>
              <w:right w:val="nil"/>
            </w:tcBorders>
            <w:shd w:val="clear" w:color="auto" w:fill="auto"/>
            <w:noWrap/>
            <w:hideMark/>
          </w:tcPr>
          <w:p w14:paraId="5087F04D"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A1AA5A6"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B518575" w14:textId="10821D42"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.4.7. Maintains close monitoring and regular management review for high-risk cases.</w:t>
            </w:r>
          </w:p>
        </w:tc>
        <w:tc>
          <w:tcPr>
            <w:tcW w:w="2500" w:type="dxa"/>
            <w:tcBorders>
              <w:top w:val="nil"/>
              <w:left w:val="nil"/>
              <w:bottom w:val="single" w:sz="4" w:space="0" w:color="auto"/>
              <w:right w:val="single" w:sz="4" w:space="0" w:color="auto"/>
            </w:tcBorders>
            <w:shd w:val="clear" w:color="000000" w:fill="73A9CE"/>
            <w:hideMark/>
          </w:tcPr>
          <w:p w14:paraId="41799D2A" w14:textId="16CE49B6" w:rsidR="005163CA" w:rsidRPr="005163CA" w:rsidRDefault="00387D53" w:rsidP="005163CA">
            <w:pPr>
              <w:spacing w:before="0" w:after="0"/>
              <w:rPr>
                <w:rFonts w:cs="Arial"/>
                <w:color w:val="000000"/>
                <w:szCs w:val="20"/>
              </w:rPr>
            </w:pPr>
            <w:sdt>
              <w:sdtPr>
                <w:rPr>
                  <w:rFonts w:cs="Arial"/>
                  <w:color w:val="000000"/>
                  <w:sz w:val="32"/>
                  <w:szCs w:val="20"/>
                </w:rPr>
                <w:id w:val="-154266567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718F2EEB" w14:textId="6C6A1092" w:rsidR="005163CA" w:rsidRPr="005163CA" w:rsidRDefault="00387D53" w:rsidP="005163CA">
            <w:pPr>
              <w:spacing w:before="0" w:after="0"/>
              <w:rPr>
                <w:rFonts w:cs="Arial"/>
                <w:color w:val="000000"/>
                <w:szCs w:val="20"/>
              </w:rPr>
            </w:pPr>
            <w:sdt>
              <w:sdtPr>
                <w:rPr>
                  <w:rFonts w:cs="Arial"/>
                  <w:color w:val="000000"/>
                  <w:sz w:val="32"/>
                  <w:szCs w:val="20"/>
                </w:rPr>
                <w:id w:val="9838013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clearly identify the decision-making process, timeframes, and circumstances for review.</w:t>
            </w:r>
          </w:p>
        </w:tc>
        <w:tc>
          <w:tcPr>
            <w:tcW w:w="2500" w:type="dxa"/>
            <w:tcBorders>
              <w:top w:val="nil"/>
              <w:left w:val="nil"/>
              <w:bottom w:val="single" w:sz="4" w:space="0" w:color="auto"/>
              <w:right w:val="single" w:sz="4" w:space="0" w:color="auto"/>
            </w:tcBorders>
            <w:shd w:val="clear" w:color="000000" w:fill="BCD9ED"/>
            <w:hideMark/>
          </w:tcPr>
          <w:p w14:paraId="1D07E555" w14:textId="19FA6381" w:rsidR="005163CA" w:rsidRPr="005163CA" w:rsidRDefault="00387D53" w:rsidP="005163CA">
            <w:pPr>
              <w:spacing w:before="0" w:after="0"/>
              <w:rPr>
                <w:rFonts w:cs="Arial"/>
                <w:color w:val="000000"/>
                <w:szCs w:val="20"/>
              </w:rPr>
            </w:pPr>
            <w:sdt>
              <w:sdtPr>
                <w:rPr>
                  <w:rFonts w:cs="Arial"/>
                  <w:color w:val="000000"/>
                  <w:sz w:val="32"/>
                  <w:szCs w:val="20"/>
                </w:rPr>
                <w:id w:val="201464054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ensure that decisions are appropriate, timely, and consistent.</w:t>
            </w:r>
          </w:p>
        </w:tc>
        <w:tc>
          <w:tcPr>
            <w:tcW w:w="2700" w:type="dxa"/>
            <w:tcBorders>
              <w:top w:val="nil"/>
              <w:left w:val="nil"/>
              <w:bottom w:val="single" w:sz="4" w:space="0" w:color="auto"/>
              <w:right w:val="single" w:sz="4" w:space="0" w:color="auto"/>
            </w:tcBorders>
            <w:shd w:val="clear" w:color="auto" w:fill="auto"/>
            <w:hideMark/>
          </w:tcPr>
          <w:p w14:paraId="52F5C060"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21AAA4C" w14:textId="77777777" w:rsidTr="005163CA">
        <w:trPr>
          <w:trHeight w:val="1020"/>
        </w:trPr>
        <w:tc>
          <w:tcPr>
            <w:tcW w:w="260" w:type="dxa"/>
            <w:tcBorders>
              <w:top w:val="nil"/>
              <w:left w:val="nil"/>
              <w:bottom w:val="nil"/>
              <w:right w:val="nil"/>
            </w:tcBorders>
            <w:shd w:val="clear" w:color="auto" w:fill="auto"/>
            <w:noWrap/>
            <w:hideMark/>
          </w:tcPr>
          <w:p w14:paraId="5094AB0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2732E5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7C4F1C1" w14:textId="2398E5E6"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 xml:space="preserve">.4.8. </w:t>
            </w:r>
            <w:r w:rsidR="005163CA" w:rsidRPr="005163CA">
              <w:rPr>
                <w:rFonts w:cs="Arial"/>
                <w:szCs w:val="20"/>
              </w:rPr>
              <w:t>Develops a process for handling interagency reports with regard to licensure.</w:t>
            </w:r>
          </w:p>
        </w:tc>
        <w:tc>
          <w:tcPr>
            <w:tcW w:w="2500" w:type="dxa"/>
            <w:tcBorders>
              <w:top w:val="nil"/>
              <w:left w:val="nil"/>
              <w:bottom w:val="single" w:sz="4" w:space="0" w:color="auto"/>
              <w:right w:val="single" w:sz="4" w:space="0" w:color="auto"/>
            </w:tcBorders>
            <w:shd w:val="clear" w:color="000000" w:fill="73A9CE"/>
            <w:hideMark/>
          </w:tcPr>
          <w:p w14:paraId="697B5D97" w14:textId="1CCD71A3" w:rsidR="005163CA" w:rsidRPr="005163CA" w:rsidRDefault="00387D53" w:rsidP="005163CA">
            <w:pPr>
              <w:spacing w:before="0" w:after="0"/>
              <w:rPr>
                <w:rFonts w:cs="Arial"/>
                <w:color w:val="000000"/>
                <w:szCs w:val="20"/>
              </w:rPr>
            </w:pPr>
            <w:sdt>
              <w:sdtPr>
                <w:rPr>
                  <w:rFonts w:cs="Arial"/>
                  <w:color w:val="000000"/>
                  <w:sz w:val="32"/>
                  <w:szCs w:val="20"/>
                </w:rPr>
                <w:id w:val="180457926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3CC259F3" w14:textId="22F48CFF" w:rsidR="005163CA" w:rsidRPr="005163CA" w:rsidRDefault="00387D53" w:rsidP="005163CA">
            <w:pPr>
              <w:spacing w:before="0" w:after="0"/>
              <w:rPr>
                <w:rFonts w:cs="Arial"/>
                <w:color w:val="000000"/>
                <w:szCs w:val="20"/>
              </w:rPr>
            </w:pPr>
            <w:sdt>
              <w:sdtPr>
                <w:rPr>
                  <w:rFonts w:cs="Arial"/>
                  <w:color w:val="000000"/>
                  <w:sz w:val="32"/>
                  <w:szCs w:val="20"/>
                </w:rPr>
                <w:id w:val="55536305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process includes regularly scheduled communication with partners.</w:t>
            </w:r>
          </w:p>
        </w:tc>
        <w:tc>
          <w:tcPr>
            <w:tcW w:w="2500" w:type="dxa"/>
            <w:tcBorders>
              <w:top w:val="nil"/>
              <w:left w:val="nil"/>
              <w:bottom w:val="single" w:sz="4" w:space="0" w:color="auto"/>
              <w:right w:val="single" w:sz="4" w:space="0" w:color="auto"/>
            </w:tcBorders>
            <w:shd w:val="clear" w:color="000000" w:fill="BCD9ED"/>
            <w:hideMark/>
          </w:tcPr>
          <w:p w14:paraId="07018EEE" w14:textId="7867DD50" w:rsidR="005163CA" w:rsidRPr="005163CA" w:rsidRDefault="00387D53" w:rsidP="005163CA">
            <w:pPr>
              <w:spacing w:before="0" w:after="0"/>
              <w:rPr>
                <w:rFonts w:cs="Arial"/>
                <w:color w:val="000000"/>
                <w:szCs w:val="20"/>
              </w:rPr>
            </w:pPr>
            <w:sdt>
              <w:sdtPr>
                <w:rPr>
                  <w:rFonts w:cs="Arial"/>
                  <w:color w:val="000000"/>
                  <w:sz w:val="32"/>
                  <w:szCs w:val="20"/>
                </w:rPr>
                <w:id w:val="89987528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Communication is automated and electronic.</w:t>
            </w:r>
          </w:p>
        </w:tc>
        <w:tc>
          <w:tcPr>
            <w:tcW w:w="2700" w:type="dxa"/>
            <w:tcBorders>
              <w:top w:val="nil"/>
              <w:left w:val="nil"/>
              <w:bottom w:val="single" w:sz="4" w:space="0" w:color="auto"/>
              <w:right w:val="single" w:sz="4" w:space="0" w:color="auto"/>
            </w:tcBorders>
            <w:shd w:val="clear" w:color="auto" w:fill="auto"/>
            <w:hideMark/>
          </w:tcPr>
          <w:p w14:paraId="61D4F728"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0593281" w14:textId="77777777" w:rsidTr="005163CA">
        <w:trPr>
          <w:trHeight w:val="762"/>
        </w:trPr>
        <w:tc>
          <w:tcPr>
            <w:tcW w:w="260" w:type="dxa"/>
            <w:tcBorders>
              <w:top w:val="nil"/>
              <w:left w:val="nil"/>
              <w:bottom w:val="nil"/>
              <w:right w:val="nil"/>
            </w:tcBorders>
            <w:shd w:val="clear" w:color="auto" w:fill="auto"/>
            <w:noWrap/>
            <w:hideMark/>
          </w:tcPr>
          <w:p w14:paraId="14040D9D"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7A8AF801" w14:textId="4FE72DE5"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.4. Legal Enforcement Overall Notes:</w:t>
            </w:r>
          </w:p>
        </w:tc>
      </w:tr>
    </w:tbl>
    <w:p w14:paraId="5D21D14D"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077E2BDF" w14:textId="77777777" w:rsidTr="006B797B">
        <w:trPr>
          <w:trHeight w:val="300"/>
        </w:trPr>
        <w:tc>
          <w:tcPr>
            <w:tcW w:w="260" w:type="dxa"/>
            <w:tcBorders>
              <w:left w:val="nil"/>
              <w:bottom w:val="nil"/>
              <w:right w:val="nil"/>
            </w:tcBorders>
            <w:shd w:val="clear" w:color="auto" w:fill="auto"/>
            <w:noWrap/>
            <w:hideMark/>
          </w:tcPr>
          <w:p w14:paraId="2CC317C2" w14:textId="75676736"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5373407F" w14:textId="49E90DF8" w:rsidR="005163CA" w:rsidRPr="006B797B" w:rsidRDefault="000C3D38" w:rsidP="000C3D38">
            <w:pPr>
              <w:spacing w:before="0" w:after="0"/>
              <w:rPr>
                <w:rFonts w:cs="Arial"/>
                <w:b/>
                <w:color w:val="000000"/>
                <w:szCs w:val="20"/>
              </w:rPr>
            </w:pPr>
            <w:r>
              <w:rPr>
                <w:rFonts w:cs="Arial"/>
                <w:b/>
                <w:color w:val="000000"/>
                <w:szCs w:val="20"/>
              </w:rPr>
              <w:t>3.5</w:t>
            </w:r>
            <w:r w:rsidR="005163CA" w:rsidRPr="006B797B">
              <w:rPr>
                <w:rFonts w:cs="Arial"/>
                <w:b/>
                <w:color w:val="000000"/>
                <w:szCs w:val="20"/>
              </w:rPr>
              <w:t>. Technical Assistance</w:t>
            </w:r>
          </w:p>
        </w:tc>
      </w:tr>
      <w:tr w:rsidR="0099510C" w:rsidRPr="005163CA" w14:paraId="38C11D8A" w14:textId="77777777" w:rsidTr="00BD3294">
        <w:trPr>
          <w:trHeight w:val="255"/>
        </w:trPr>
        <w:tc>
          <w:tcPr>
            <w:tcW w:w="260" w:type="dxa"/>
            <w:tcBorders>
              <w:top w:val="nil"/>
              <w:left w:val="nil"/>
              <w:bottom w:val="nil"/>
              <w:right w:val="nil"/>
            </w:tcBorders>
            <w:shd w:val="clear" w:color="auto" w:fill="auto"/>
            <w:noWrap/>
            <w:hideMark/>
          </w:tcPr>
          <w:p w14:paraId="3AF1932D"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0A7F452"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654D8DD"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0105F6B"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2F294A2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5E0DF86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8FE8F02"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3A25E02B" w14:textId="77777777" w:rsidTr="005163CA">
        <w:trPr>
          <w:trHeight w:val="2040"/>
        </w:trPr>
        <w:tc>
          <w:tcPr>
            <w:tcW w:w="260" w:type="dxa"/>
            <w:tcBorders>
              <w:top w:val="nil"/>
              <w:left w:val="nil"/>
              <w:bottom w:val="nil"/>
              <w:right w:val="nil"/>
            </w:tcBorders>
            <w:shd w:val="clear" w:color="auto" w:fill="auto"/>
            <w:noWrap/>
            <w:hideMark/>
          </w:tcPr>
          <w:p w14:paraId="0E65B46D"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6EC765BA"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296903F" w14:textId="4825024A" w:rsidR="005163CA" w:rsidRPr="005163CA" w:rsidRDefault="000C3D38" w:rsidP="005163CA">
            <w:pPr>
              <w:spacing w:before="0" w:after="0"/>
              <w:rPr>
                <w:rFonts w:cs="Arial"/>
                <w:color w:val="000000"/>
                <w:szCs w:val="20"/>
              </w:rPr>
            </w:pPr>
            <w:r>
              <w:rPr>
                <w:rFonts w:cs="Arial"/>
                <w:color w:val="000000"/>
                <w:szCs w:val="20"/>
              </w:rPr>
              <w:t>3.5</w:t>
            </w:r>
            <w:r w:rsidR="005163CA" w:rsidRPr="005163CA">
              <w:rPr>
                <w:rFonts w:cs="Arial"/>
                <w:color w:val="000000"/>
                <w:szCs w:val="20"/>
              </w:rPr>
              <w:t>.1. Provides inquirers with access to timely information and orientation on compliance expectations to assist their decision-making on whether to apply for licensure.</w:t>
            </w:r>
          </w:p>
        </w:tc>
        <w:tc>
          <w:tcPr>
            <w:tcW w:w="2500" w:type="dxa"/>
            <w:tcBorders>
              <w:top w:val="single" w:sz="4" w:space="0" w:color="auto"/>
              <w:left w:val="nil"/>
              <w:bottom w:val="single" w:sz="4" w:space="0" w:color="auto"/>
              <w:right w:val="single" w:sz="4" w:space="0" w:color="auto"/>
            </w:tcBorders>
            <w:shd w:val="clear" w:color="000000" w:fill="73A9CE"/>
            <w:hideMark/>
          </w:tcPr>
          <w:p w14:paraId="1528AE82" w14:textId="1BE02494" w:rsidR="005163CA" w:rsidRPr="005163CA" w:rsidRDefault="00387D53" w:rsidP="005163CA">
            <w:pPr>
              <w:spacing w:before="0" w:after="0"/>
              <w:rPr>
                <w:rFonts w:cs="Arial"/>
                <w:color w:val="000000"/>
                <w:szCs w:val="20"/>
              </w:rPr>
            </w:pPr>
            <w:sdt>
              <w:sdtPr>
                <w:rPr>
                  <w:rFonts w:cs="Arial"/>
                  <w:color w:val="000000"/>
                  <w:sz w:val="32"/>
                  <w:szCs w:val="20"/>
                </w:rPr>
                <w:id w:val="40649689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technical assistance.</w:t>
            </w:r>
          </w:p>
        </w:tc>
        <w:tc>
          <w:tcPr>
            <w:tcW w:w="2500" w:type="dxa"/>
            <w:tcBorders>
              <w:top w:val="single" w:sz="4" w:space="0" w:color="auto"/>
              <w:left w:val="nil"/>
              <w:bottom w:val="single" w:sz="4" w:space="0" w:color="auto"/>
              <w:right w:val="single" w:sz="4" w:space="0" w:color="auto"/>
            </w:tcBorders>
            <w:shd w:val="clear" w:color="auto" w:fill="auto"/>
            <w:hideMark/>
          </w:tcPr>
          <w:p w14:paraId="54BB812D" w14:textId="2A8B6BDC" w:rsidR="005163CA" w:rsidRPr="005163CA" w:rsidRDefault="00387D53" w:rsidP="005163CA">
            <w:pPr>
              <w:spacing w:before="0" w:after="0"/>
              <w:rPr>
                <w:rFonts w:cs="Arial"/>
                <w:color w:val="000000"/>
                <w:szCs w:val="20"/>
              </w:rPr>
            </w:pPr>
            <w:sdt>
              <w:sdtPr>
                <w:rPr>
                  <w:rFonts w:cs="Arial"/>
                  <w:color w:val="000000"/>
                  <w:sz w:val="32"/>
                  <w:szCs w:val="20"/>
                </w:rPr>
                <w:id w:val="80836467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Orientations are held annually.</w:t>
            </w:r>
          </w:p>
        </w:tc>
        <w:tc>
          <w:tcPr>
            <w:tcW w:w="2500" w:type="dxa"/>
            <w:tcBorders>
              <w:top w:val="single" w:sz="4" w:space="0" w:color="auto"/>
              <w:left w:val="nil"/>
              <w:bottom w:val="single" w:sz="4" w:space="0" w:color="auto"/>
              <w:right w:val="single" w:sz="4" w:space="0" w:color="auto"/>
            </w:tcBorders>
            <w:shd w:val="clear" w:color="000000" w:fill="BCD9ED"/>
            <w:hideMark/>
          </w:tcPr>
          <w:p w14:paraId="38576DEB" w14:textId="1352754B" w:rsidR="005163CA" w:rsidRPr="005163CA" w:rsidRDefault="00387D53" w:rsidP="005163CA">
            <w:pPr>
              <w:spacing w:before="0" w:after="0"/>
              <w:rPr>
                <w:rFonts w:cs="Arial"/>
                <w:color w:val="000000"/>
                <w:szCs w:val="20"/>
              </w:rPr>
            </w:pPr>
            <w:sdt>
              <w:sdtPr>
                <w:rPr>
                  <w:rFonts w:cs="Arial"/>
                  <w:color w:val="000000"/>
                  <w:sz w:val="32"/>
                  <w:szCs w:val="20"/>
                </w:rPr>
                <w:id w:val="20978436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Orientations are held more than once a year and frequently enough to meet community need.</w:t>
            </w:r>
          </w:p>
        </w:tc>
        <w:tc>
          <w:tcPr>
            <w:tcW w:w="2700" w:type="dxa"/>
            <w:tcBorders>
              <w:top w:val="single" w:sz="4" w:space="0" w:color="auto"/>
              <w:left w:val="nil"/>
              <w:bottom w:val="single" w:sz="4" w:space="0" w:color="auto"/>
              <w:right w:val="single" w:sz="4" w:space="0" w:color="auto"/>
            </w:tcBorders>
            <w:shd w:val="clear" w:color="auto" w:fill="auto"/>
            <w:hideMark/>
          </w:tcPr>
          <w:p w14:paraId="0D20B0A8"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6CA3202" w14:textId="77777777" w:rsidTr="005163CA">
        <w:trPr>
          <w:trHeight w:val="1530"/>
        </w:trPr>
        <w:tc>
          <w:tcPr>
            <w:tcW w:w="260" w:type="dxa"/>
            <w:tcBorders>
              <w:top w:val="nil"/>
              <w:left w:val="nil"/>
              <w:bottom w:val="nil"/>
              <w:right w:val="nil"/>
            </w:tcBorders>
            <w:shd w:val="clear" w:color="auto" w:fill="auto"/>
            <w:noWrap/>
            <w:hideMark/>
          </w:tcPr>
          <w:p w14:paraId="5A15A1DE"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AEFB01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8435885" w14:textId="1C683D6A" w:rsidR="005163CA" w:rsidRPr="005163CA" w:rsidRDefault="000C3D38" w:rsidP="005163CA">
            <w:pPr>
              <w:spacing w:before="0" w:after="0"/>
              <w:rPr>
                <w:rFonts w:cs="Arial"/>
                <w:color w:val="000000"/>
                <w:szCs w:val="20"/>
              </w:rPr>
            </w:pPr>
            <w:r>
              <w:rPr>
                <w:rFonts w:cs="Arial"/>
                <w:color w:val="000000"/>
                <w:szCs w:val="20"/>
              </w:rPr>
              <w:t>3.5</w:t>
            </w:r>
            <w:r w:rsidR="005163CA" w:rsidRPr="005163CA">
              <w:rPr>
                <w:rFonts w:cs="Arial"/>
                <w:color w:val="000000"/>
                <w:szCs w:val="20"/>
              </w:rPr>
              <w:t>.2. Establishes plans and guidance to provide appropriate technical assistance and other support services to providers.</w:t>
            </w:r>
          </w:p>
        </w:tc>
        <w:tc>
          <w:tcPr>
            <w:tcW w:w="2500" w:type="dxa"/>
            <w:tcBorders>
              <w:top w:val="nil"/>
              <w:left w:val="nil"/>
              <w:bottom w:val="single" w:sz="4" w:space="0" w:color="auto"/>
              <w:right w:val="single" w:sz="4" w:space="0" w:color="auto"/>
            </w:tcBorders>
            <w:shd w:val="clear" w:color="000000" w:fill="73A9CE"/>
            <w:hideMark/>
          </w:tcPr>
          <w:p w14:paraId="3AA7AAF4" w14:textId="5B614240" w:rsidR="005163CA" w:rsidRPr="005163CA" w:rsidRDefault="00387D53" w:rsidP="005163CA">
            <w:pPr>
              <w:spacing w:before="0" w:after="0"/>
              <w:rPr>
                <w:rFonts w:cs="Arial"/>
                <w:color w:val="000000"/>
                <w:szCs w:val="20"/>
              </w:rPr>
            </w:pPr>
            <w:sdt>
              <w:sdtPr>
                <w:rPr>
                  <w:rFonts w:cs="Arial"/>
                  <w:color w:val="000000"/>
                  <w:sz w:val="32"/>
                  <w:szCs w:val="20"/>
                </w:rPr>
                <w:id w:val="3045786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technical assistance.</w:t>
            </w:r>
          </w:p>
        </w:tc>
        <w:tc>
          <w:tcPr>
            <w:tcW w:w="2500" w:type="dxa"/>
            <w:tcBorders>
              <w:top w:val="nil"/>
              <w:left w:val="nil"/>
              <w:bottom w:val="single" w:sz="4" w:space="0" w:color="auto"/>
              <w:right w:val="single" w:sz="4" w:space="0" w:color="auto"/>
            </w:tcBorders>
            <w:shd w:val="clear" w:color="auto" w:fill="auto"/>
            <w:hideMark/>
          </w:tcPr>
          <w:p w14:paraId="4D5614CD" w14:textId="2212231B" w:rsidR="005163CA" w:rsidRPr="005163CA" w:rsidRDefault="00387D53" w:rsidP="005163CA">
            <w:pPr>
              <w:spacing w:before="0" w:after="0"/>
              <w:rPr>
                <w:rFonts w:cs="Arial"/>
                <w:color w:val="000000"/>
                <w:szCs w:val="20"/>
              </w:rPr>
            </w:pPr>
            <w:sdt>
              <w:sdtPr>
                <w:rPr>
                  <w:rFonts w:cs="Arial"/>
                  <w:color w:val="000000"/>
                  <w:sz w:val="32"/>
                  <w:szCs w:val="20"/>
                </w:rPr>
                <w:id w:val="-209014698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Technical assistance includes providing resources and annual training opportunities.</w:t>
            </w:r>
          </w:p>
        </w:tc>
        <w:tc>
          <w:tcPr>
            <w:tcW w:w="2500" w:type="dxa"/>
            <w:tcBorders>
              <w:top w:val="nil"/>
              <w:left w:val="nil"/>
              <w:bottom w:val="single" w:sz="4" w:space="0" w:color="auto"/>
              <w:right w:val="single" w:sz="4" w:space="0" w:color="auto"/>
            </w:tcBorders>
            <w:shd w:val="clear" w:color="000000" w:fill="BCD9ED"/>
            <w:hideMark/>
          </w:tcPr>
          <w:p w14:paraId="7A68E538" w14:textId="014AC492" w:rsidR="005163CA" w:rsidRPr="005163CA" w:rsidRDefault="00387D53" w:rsidP="005163CA">
            <w:pPr>
              <w:spacing w:before="0" w:after="0"/>
              <w:rPr>
                <w:rFonts w:cs="Arial"/>
                <w:color w:val="000000"/>
                <w:szCs w:val="20"/>
              </w:rPr>
            </w:pPr>
            <w:sdt>
              <w:sdtPr>
                <w:rPr>
                  <w:rFonts w:cs="Arial"/>
                  <w:color w:val="000000"/>
                  <w:sz w:val="32"/>
                  <w:szCs w:val="20"/>
                </w:rPr>
                <w:id w:val="-116046666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Technical assistance is ongoing and available to providers on a regular schedule as well as on an as-needed basis.</w:t>
            </w:r>
          </w:p>
        </w:tc>
        <w:tc>
          <w:tcPr>
            <w:tcW w:w="2700" w:type="dxa"/>
            <w:tcBorders>
              <w:top w:val="nil"/>
              <w:left w:val="nil"/>
              <w:bottom w:val="single" w:sz="4" w:space="0" w:color="auto"/>
              <w:right w:val="single" w:sz="4" w:space="0" w:color="auto"/>
            </w:tcBorders>
            <w:shd w:val="clear" w:color="auto" w:fill="auto"/>
            <w:hideMark/>
          </w:tcPr>
          <w:p w14:paraId="252E9300"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92487F3" w14:textId="77777777" w:rsidTr="005163CA">
        <w:trPr>
          <w:trHeight w:val="1275"/>
        </w:trPr>
        <w:tc>
          <w:tcPr>
            <w:tcW w:w="260" w:type="dxa"/>
            <w:tcBorders>
              <w:top w:val="nil"/>
              <w:left w:val="nil"/>
              <w:bottom w:val="nil"/>
              <w:right w:val="nil"/>
            </w:tcBorders>
            <w:shd w:val="clear" w:color="auto" w:fill="auto"/>
            <w:noWrap/>
            <w:hideMark/>
          </w:tcPr>
          <w:p w14:paraId="15ED2363"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734A55"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2F76FA6" w14:textId="48A677D0" w:rsidR="005163CA" w:rsidRPr="005163CA" w:rsidRDefault="000C3D38" w:rsidP="005163CA">
            <w:pPr>
              <w:spacing w:before="0" w:after="0"/>
              <w:rPr>
                <w:rFonts w:cs="Arial"/>
                <w:color w:val="000000"/>
                <w:szCs w:val="20"/>
              </w:rPr>
            </w:pPr>
            <w:r>
              <w:rPr>
                <w:rFonts w:cs="Arial"/>
                <w:color w:val="000000"/>
                <w:szCs w:val="20"/>
              </w:rPr>
              <w:t>3.5</w:t>
            </w:r>
            <w:r w:rsidR="005163CA" w:rsidRPr="005163CA">
              <w:rPr>
                <w:rFonts w:cs="Arial"/>
                <w:color w:val="000000"/>
                <w:szCs w:val="20"/>
              </w:rPr>
              <w:t>.3. Ensures that all personnel make referrals to other agencies as appropriate.</w:t>
            </w:r>
          </w:p>
        </w:tc>
        <w:tc>
          <w:tcPr>
            <w:tcW w:w="2500" w:type="dxa"/>
            <w:tcBorders>
              <w:top w:val="nil"/>
              <w:left w:val="nil"/>
              <w:bottom w:val="single" w:sz="4" w:space="0" w:color="auto"/>
              <w:right w:val="single" w:sz="4" w:space="0" w:color="auto"/>
            </w:tcBorders>
            <w:shd w:val="clear" w:color="000000" w:fill="73A9CE"/>
            <w:hideMark/>
          </w:tcPr>
          <w:p w14:paraId="19832C2B" w14:textId="13EA2197" w:rsidR="005163CA" w:rsidRPr="005163CA" w:rsidRDefault="00387D53" w:rsidP="005163CA">
            <w:pPr>
              <w:spacing w:before="0" w:after="0"/>
              <w:rPr>
                <w:rFonts w:cs="Arial"/>
                <w:color w:val="000000"/>
                <w:szCs w:val="20"/>
              </w:rPr>
            </w:pPr>
            <w:sdt>
              <w:sdtPr>
                <w:rPr>
                  <w:rFonts w:cs="Arial"/>
                  <w:color w:val="000000"/>
                  <w:sz w:val="32"/>
                  <w:szCs w:val="20"/>
                </w:rPr>
                <w:id w:val="205403853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information formally to staff.</w:t>
            </w:r>
          </w:p>
        </w:tc>
        <w:tc>
          <w:tcPr>
            <w:tcW w:w="2500" w:type="dxa"/>
            <w:tcBorders>
              <w:top w:val="nil"/>
              <w:left w:val="nil"/>
              <w:bottom w:val="single" w:sz="4" w:space="0" w:color="auto"/>
              <w:right w:val="single" w:sz="4" w:space="0" w:color="auto"/>
            </w:tcBorders>
            <w:shd w:val="clear" w:color="auto" w:fill="auto"/>
            <w:hideMark/>
          </w:tcPr>
          <w:p w14:paraId="584220A5" w14:textId="5FD194A9" w:rsidR="005163CA" w:rsidRPr="005163CA" w:rsidRDefault="00387D53" w:rsidP="005163CA">
            <w:pPr>
              <w:spacing w:before="0" w:after="0"/>
              <w:rPr>
                <w:rFonts w:cs="Arial"/>
                <w:color w:val="000000"/>
                <w:szCs w:val="20"/>
              </w:rPr>
            </w:pPr>
            <w:sdt>
              <w:sdtPr>
                <w:rPr>
                  <w:rFonts w:cs="Arial"/>
                  <w:color w:val="000000"/>
                  <w:sz w:val="32"/>
                  <w:szCs w:val="20"/>
                </w:rPr>
                <w:id w:val="150486143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Information about making referrals is provided formally to staff through orientation and resource documentation.</w:t>
            </w:r>
          </w:p>
        </w:tc>
        <w:tc>
          <w:tcPr>
            <w:tcW w:w="2500" w:type="dxa"/>
            <w:tcBorders>
              <w:top w:val="nil"/>
              <w:left w:val="nil"/>
              <w:bottom w:val="single" w:sz="4" w:space="0" w:color="auto"/>
              <w:right w:val="single" w:sz="4" w:space="0" w:color="auto"/>
            </w:tcBorders>
            <w:shd w:val="clear" w:color="000000" w:fill="BCD9ED"/>
            <w:hideMark/>
          </w:tcPr>
          <w:p w14:paraId="7BEB4E87" w14:textId="27901927" w:rsidR="005163CA" w:rsidRPr="005163CA" w:rsidRDefault="00387D53" w:rsidP="005163CA">
            <w:pPr>
              <w:spacing w:before="0" w:after="0"/>
              <w:rPr>
                <w:rFonts w:cs="Arial"/>
                <w:color w:val="000000"/>
                <w:szCs w:val="20"/>
              </w:rPr>
            </w:pPr>
            <w:sdt>
              <w:sdtPr>
                <w:rPr>
                  <w:rFonts w:cs="Arial"/>
                  <w:color w:val="000000"/>
                  <w:sz w:val="32"/>
                  <w:szCs w:val="20"/>
                </w:rPr>
                <w:id w:val="148944133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a quality assurance review and periodic training updates to ensure referrals are appropriate and timely.</w:t>
            </w:r>
          </w:p>
        </w:tc>
        <w:tc>
          <w:tcPr>
            <w:tcW w:w="2700" w:type="dxa"/>
            <w:tcBorders>
              <w:top w:val="nil"/>
              <w:left w:val="nil"/>
              <w:bottom w:val="single" w:sz="4" w:space="0" w:color="auto"/>
              <w:right w:val="single" w:sz="4" w:space="0" w:color="auto"/>
            </w:tcBorders>
            <w:shd w:val="clear" w:color="auto" w:fill="auto"/>
            <w:hideMark/>
          </w:tcPr>
          <w:p w14:paraId="0D30832A"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3F962F7" w14:textId="77777777" w:rsidTr="005163CA">
        <w:trPr>
          <w:trHeight w:val="762"/>
        </w:trPr>
        <w:tc>
          <w:tcPr>
            <w:tcW w:w="260" w:type="dxa"/>
            <w:tcBorders>
              <w:top w:val="nil"/>
              <w:left w:val="nil"/>
              <w:bottom w:val="nil"/>
              <w:right w:val="nil"/>
            </w:tcBorders>
            <w:shd w:val="clear" w:color="auto" w:fill="auto"/>
            <w:noWrap/>
            <w:hideMark/>
          </w:tcPr>
          <w:p w14:paraId="298036C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36C1CD9A" w14:textId="12B73628" w:rsidR="005163CA" w:rsidRPr="006B797B" w:rsidRDefault="000C3D38" w:rsidP="005163CA">
            <w:pPr>
              <w:spacing w:before="0" w:after="0"/>
              <w:rPr>
                <w:rFonts w:cs="Arial"/>
                <w:b/>
                <w:color w:val="000000"/>
                <w:szCs w:val="20"/>
              </w:rPr>
            </w:pPr>
            <w:r>
              <w:rPr>
                <w:rFonts w:cs="Arial"/>
                <w:b/>
                <w:color w:val="000000"/>
                <w:szCs w:val="20"/>
              </w:rPr>
              <w:t>3.5</w:t>
            </w:r>
            <w:r w:rsidR="005163CA" w:rsidRPr="006B797B">
              <w:rPr>
                <w:rFonts w:cs="Arial"/>
                <w:b/>
                <w:color w:val="000000"/>
                <w:szCs w:val="20"/>
              </w:rPr>
              <w:t>. Technical Assistance Overall Notes:</w:t>
            </w:r>
          </w:p>
        </w:tc>
      </w:tr>
    </w:tbl>
    <w:p w14:paraId="7E92B4FF" w14:textId="53FF6D97" w:rsidR="00254A57" w:rsidRDefault="00254A57" w:rsidP="00FF0E24"/>
    <w:sectPr w:rsidR="00254A57" w:rsidSect="0052314F">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ra Orlowski" w:date="2020-10-27T12:33:00Z" w:initials="TO">
    <w:p w14:paraId="602B4B76" w14:textId="48005649" w:rsidR="0006631C" w:rsidRDefault="0006631C">
      <w:pPr>
        <w:pStyle w:val="CommentText"/>
      </w:pPr>
      <w:r>
        <w:rPr>
          <w:rStyle w:val="CommentReference"/>
        </w:rPr>
        <w:annotationRef/>
      </w:r>
      <w:r>
        <w:t>Movie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2B4B7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0AF9" w14:textId="77777777" w:rsidR="00387D53" w:rsidRDefault="00387D53" w:rsidP="00E92707">
      <w:r>
        <w:separator/>
      </w:r>
    </w:p>
  </w:endnote>
  <w:endnote w:type="continuationSeparator" w:id="0">
    <w:p w14:paraId="22080165" w14:textId="77777777" w:rsidR="00387D53" w:rsidRDefault="00387D53" w:rsidP="00E92707">
      <w:r>
        <w:continuationSeparator/>
      </w:r>
    </w:p>
  </w:endnote>
  <w:endnote w:type="continuationNotice" w:id="1">
    <w:p w14:paraId="75AF0DA7" w14:textId="77777777" w:rsidR="00387D53" w:rsidRDefault="00387D53" w:rsidP="00E9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4F84" w14:textId="77777777" w:rsidR="0006631C" w:rsidRDefault="0006631C" w:rsidP="00E92707">
    <w:r>
      <w:fldChar w:fldCharType="begin"/>
    </w:r>
    <w:r>
      <w:instrText xml:space="preserve">PAGE  </w:instrText>
    </w:r>
    <w:r>
      <w:fldChar w:fldCharType="end"/>
    </w:r>
  </w:p>
  <w:p w14:paraId="2B504F85" w14:textId="77777777" w:rsidR="0006631C" w:rsidRDefault="0006631C" w:rsidP="00E927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F32D" w14:textId="77777777" w:rsidR="0006631C" w:rsidRDefault="0006631C" w:rsidP="00140C53">
    <w:pPr>
      <w:pStyle w:val="Footer"/>
      <w:spacing w:before="0" w:after="0" w:line="240" w:lineRule="auto"/>
    </w:pPr>
    <w:r>
      <w:t>National Association for Regulatory Administration</w:t>
    </w:r>
  </w:p>
  <w:p w14:paraId="2B504F86" w14:textId="3666E066" w:rsidR="0006631C" w:rsidRPr="0002793C" w:rsidRDefault="0006631C" w:rsidP="00E92707">
    <w:pPr>
      <w:pStyle w:val="Footerlandscape"/>
    </w:pPr>
    <w:r>
      <w:t>National Center on Child Care Quality Improvement</w:t>
    </w:r>
    <w:r w:rsidRPr="0002793C">
      <w:t xml:space="preserve">, A Service of the </w:t>
    </w:r>
    <w:r w:rsidRPr="003B23D0">
      <w:t>Office</w:t>
    </w:r>
    <w:r w:rsidRPr="0002793C">
      <w:t xml:space="preserve"> of Child Care</w:t>
    </w:r>
    <w:r w:rsidRPr="0002793C">
      <w:tab/>
    </w:r>
    <w:r w:rsidRPr="0002793C">
      <w:fldChar w:fldCharType="begin"/>
    </w:r>
    <w:r w:rsidRPr="0002793C">
      <w:instrText xml:space="preserve"> PAGE   \* MERGEFORMAT </w:instrText>
    </w:r>
    <w:r w:rsidRPr="0002793C">
      <w:fldChar w:fldCharType="separate"/>
    </w:r>
    <w:r w:rsidR="009F4A90">
      <w:rPr>
        <w:noProof/>
      </w:rPr>
      <w:t>15</w:t>
    </w:r>
    <w:r w:rsidRPr="0002793C">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2F3F" w14:textId="77777777" w:rsidR="0006631C" w:rsidRDefault="0006631C" w:rsidP="00140C53">
    <w:pPr>
      <w:pStyle w:val="Footer"/>
      <w:spacing w:before="0" w:after="0" w:line="240" w:lineRule="auto"/>
    </w:pPr>
    <w:r>
      <w:t>National Association for Regulatory Administration</w:t>
    </w:r>
  </w:p>
  <w:p w14:paraId="2B504F88" w14:textId="11C2E2EA" w:rsidR="0006631C" w:rsidRPr="0002793C" w:rsidRDefault="0006631C" w:rsidP="00E92707">
    <w:pPr>
      <w:pStyle w:val="Footerlandscape"/>
    </w:pPr>
    <w:r w:rsidRPr="00637D33">
      <w:t>National Center on Child Care Quality Improvement</w:t>
    </w:r>
    <w:r w:rsidRPr="0002793C">
      <w:t>, A Service of the Office of Child Care</w:t>
    </w:r>
    <w:r w:rsidRPr="0002793C">
      <w:tab/>
    </w:r>
    <w:r w:rsidRPr="0002793C">
      <w:fldChar w:fldCharType="begin"/>
    </w:r>
    <w:r w:rsidRPr="0002793C">
      <w:instrText xml:space="preserve"> PAGE   \* MERGEFORMAT </w:instrText>
    </w:r>
    <w:r w:rsidRPr="0002793C">
      <w:fldChar w:fldCharType="separate"/>
    </w:r>
    <w:r w:rsidR="009F4A90">
      <w:rPr>
        <w:noProof/>
      </w:rPr>
      <w:t>1</w:t>
    </w:r>
    <w:r w:rsidRPr="0002793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526D8" w14:textId="77777777" w:rsidR="00387D53" w:rsidRDefault="00387D53" w:rsidP="00E92707">
      <w:r>
        <w:separator/>
      </w:r>
    </w:p>
  </w:footnote>
  <w:footnote w:type="continuationSeparator" w:id="0">
    <w:p w14:paraId="425175ED" w14:textId="77777777" w:rsidR="00387D53" w:rsidRDefault="00387D53" w:rsidP="00E92707">
      <w:r>
        <w:continuationSeparator/>
      </w:r>
    </w:p>
  </w:footnote>
  <w:footnote w:type="continuationNotice" w:id="1">
    <w:p w14:paraId="2B0BA1AB" w14:textId="77777777" w:rsidR="00387D53" w:rsidRDefault="00387D53" w:rsidP="00E927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4F87" w14:textId="5F66903E" w:rsidR="0006631C" w:rsidRPr="0052314F" w:rsidRDefault="0006631C" w:rsidP="00E92707">
    <w:r>
      <w:rPr>
        <w:noProof/>
      </w:rPr>
      <w:drawing>
        <wp:inline distT="0" distB="0" distL="0" distR="0" wp14:anchorId="7C797678" wp14:editId="0142166D">
          <wp:extent cx="5871210" cy="853626"/>
          <wp:effectExtent l="0" t="0" r="0" b="3810"/>
          <wp:docPr id="5" name="Picture 5" descr="Administration for Children and Families, Office of Child Ca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 for Children and Families, Office of Child Care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4352" cy="864260"/>
                  </a:xfrm>
                  <a:prstGeom prst="rect">
                    <a:avLst/>
                  </a:prstGeom>
                  <a:noFill/>
                </pic:spPr>
              </pic:pic>
            </a:graphicData>
          </a:graphic>
        </wp:inline>
      </w:drawing>
    </w:r>
    <w:r>
      <w:tab/>
    </w:r>
    <w:r>
      <w:rPr>
        <w:noProof/>
      </w:rPr>
      <w:drawing>
        <wp:inline distT="0" distB="0" distL="0" distR="0" wp14:anchorId="6EFA4838" wp14:editId="0CEFEDD2">
          <wp:extent cx="1627422" cy="77183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422" cy="771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7EE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EF9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C47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20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3CD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6A15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E7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E08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5E9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2B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1DE6"/>
    <w:multiLevelType w:val="multilevel"/>
    <w:tmpl w:val="C1686BA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D6F01"/>
    <w:multiLevelType w:val="hybridMultilevel"/>
    <w:tmpl w:val="6FEA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33756"/>
    <w:multiLevelType w:val="multilevel"/>
    <w:tmpl w:val="97A4E7AA"/>
    <w:numStyleLink w:val="ACFlist"/>
  </w:abstractNum>
  <w:abstractNum w:abstractNumId="13" w15:restartNumberingAfterBreak="0">
    <w:nsid w:val="109B47AB"/>
    <w:multiLevelType w:val="hybridMultilevel"/>
    <w:tmpl w:val="5E3CA176"/>
    <w:lvl w:ilvl="0" w:tplc="EEA86C68">
      <w:start w:val="1"/>
      <w:numFmt w:val="bullet"/>
      <w:lvlText w:val=""/>
      <w:lvlJc w:val="left"/>
      <w:pPr>
        <w:ind w:left="1440" w:hanging="360"/>
      </w:pPr>
      <w:rPr>
        <w:rFonts w:ascii="Symbol" w:hAnsi="Symbol" w:hint="default"/>
        <w:color w:val="CFC3A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A79D5"/>
    <w:multiLevelType w:val="multilevel"/>
    <w:tmpl w:val="97A4E7AA"/>
    <w:styleLink w:val="ACFlist"/>
    <w:lvl w:ilvl="0">
      <w:numFmt w:val="bullet"/>
      <w:pStyle w:val="1stbullet"/>
      <w:lvlText w:val="■"/>
      <w:lvlJc w:val="left"/>
      <w:pPr>
        <w:ind w:left="216" w:hanging="216"/>
      </w:pPr>
      <w:rPr>
        <w:rFonts w:ascii="Arial" w:hAnsi="Arial" w:hint="default"/>
        <w:b w:val="0"/>
        <w:i w:val="0"/>
        <w:color w:val="264A64"/>
        <w:sz w:val="18"/>
        <w:szCs w:val="24"/>
      </w:rPr>
    </w:lvl>
    <w:lvl w:ilvl="1">
      <w:start w:val="1"/>
      <w:numFmt w:val="bullet"/>
      <w:pStyle w:val="2ndbullet"/>
      <w:lvlText w:val=""/>
      <w:lvlJc w:val="left"/>
      <w:pPr>
        <w:tabs>
          <w:tab w:val="num" w:pos="2304"/>
        </w:tabs>
        <w:ind w:left="648" w:hanging="216"/>
      </w:pPr>
      <w:rPr>
        <w:rFonts w:ascii="Wingdings" w:hAnsi="Wingdings" w:hint="default"/>
        <w:color w:val="336A90"/>
      </w:rPr>
    </w:lvl>
    <w:lvl w:ilvl="2">
      <w:start w:val="1"/>
      <w:numFmt w:val="bullet"/>
      <w:pStyle w:val="3rd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15" w15:restartNumberingAfterBreak="0">
    <w:nsid w:val="286F6F12"/>
    <w:multiLevelType w:val="hybridMultilevel"/>
    <w:tmpl w:val="5D78576A"/>
    <w:lvl w:ilvl="0" w:tplc="72B4DBC2">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E6373"/>
    <w:multiLevelType w:val="hybridMultilevel"/>
    <w:tmpl w:val="D36C739A"/>
    <w:lvl w:ilvl="0" w:tplc="3BB0480A">
      <w:start w:val="1"/>
      <w:numFmt w:val="bullet"/>
      <w:lvlText w:val=""/>
      <w:lvlJc w:val="left"/>
      <w:pPr>
        <w:ind w:left="576" w:hanging="360"/>
      </w:pPr>
      <w:rPr>
        <w:rFonts w:ascii="Wingdings" w:hAnsi="Wingdings" w:hint="default"/>
        <w:color w:val="002060"/>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F5169E"/>
    <w:multiLevelType w:val="hybridMultilevel"/>
    <w:tmpl w:val="9912B6C4"/>
    <w:lvl w:ilvl="0" w:tplc="D908B80E">
      <w:start w:val="1"/>
      <w:numFmt w:val="bullet"/>
      <w:lvlText w:val=""/>
      <w:lvlJc w:val="left"/>
      <w:pPr>
        <w:ind w:left="792"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E30DA"/>
    <w:multiLevelType w:val="hybridMultilevel"/>
    <w:tmpl w:val="83DCF8CA"/>
    <w:lvl w:ilvl="0" w:tplc="D1D2E30A">
      <w:numFmt w:val="bullet"/>
      <w:lvlText w:val=""/>
      <w:lvlJc w:val="left"/>
      <w:pPr>
        <w:ind w:left="576" w:hanging="360"/>
      </w:pPr>
      <w:rPr>
        <w:rFonts w:ascii="Wingdings" w:hAnsi="Wingdings" w:cs="Times New Roman" w:hint="default"/>
        <w:b w:val="0"/>
        <w:i w:val="0"/>
        <w:color w:val="264A64"/>
        <w:sz w:val="1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97E3F"/>
    <w:multiLevelType w:val="multilevel"/>
    <w:tmpl w:val="C1686BA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B3152"/>
    <w:multiLevelType w:val="multilevel"/>
    <w:tmpl w:val="586ED02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05602"/>
    <w:multiLevelType w:val="multilevel"/>
    <w:tmpl w:val="97A4E7AA"/>
    <w:numStyleLink w:val="ACFlist"/>
  </w:abstractNum>
  <w:abstractNum w:abstractNumId="22" w15:restartNumberingAfterBreak="0">
    <w:nsid w:val="4F042053"/>
    <w:multiLevelType w:val="multilevel"/>
    <w:tmpl w:val="6C24350C"/>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73864"/>
    <w:multiLevelType w:val="multilevel"/>
    <w:tmpl w:val="97A4E7AA"/>
    <w:numStyleLink w:val="ACFlist"/>
  </w:abstractNum>
  <w:abstractNum w:abstractNumId="24" w15:restartNumberingAfterBreak="0">
    <w:nsid w:val="57F17B3F"/>
    <w:multiLevelType w:val="hybridMultilevel"/>
    <w:tmpl w:val="6B60A5D2"/>
    <w:lvl w:ilvl="0" w:tplc="FB302854">
      <w:start w:val="1"/>
      <w:numFmt w:val="bullet"/>
      <w:lvlText w:val=""/>
      <w:lvlJc w:val="left"/>
      <w:pPr>
        <w:tabs>
          <w:tab w:val="num" w:pos="36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1717DF"/>
    <w:multiLevelType w:val="multilevel"/>
    <w:tmpl w:val="90A6DDE4"/>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
      <w:lvlJc w:val="left"/>
      <w:pPr>
        <w:tabs>
          <w:tab w:val="num" w:pos="1440"/>
        </w:tabs>
        <w:ind w:left="1440" w:hanging="360"/>
      </w:pPr>
      <w:rPr>
        <w:rFonts w:ascii="Wingdings" w:hAnsi="Wingdings"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84504"/>
    <w:multiLevelType w:val="hybridMultilevel"/>
    <w:tmpl w:val="F078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D345B7"/>
    <w:multiLevelType w:val="multilevel"/>
    <w:tmpl w:val="97A4E7AA"/>
    <w:numStyleLink w:val="ACFlist"/>
  </w:abstractNum>
  <w:abstractNum w:abstractNumId="28" w15:restartNumberingAfterBreak="0">
    <w:nsid w:val="685A206A"/>
    <w:multiLevelType w:val="hybridMultilevel"/>
    <w:tmpl w:val="436839F2"/>
    <w:lvl w:ilvl="0" w:tplc="BCA0FC00">
      <w:start w:val="1"/>
      <w:numFmt w:val="bullet"/>
      <w:lvlText w:val=""/>
      <w:lvlJc w:val="left"/>
      <w:pPr>
        <w:tabs>
          <w:tab w:val="num" w:pos="360"/>
        </w:tabs>
        <w:ind w:left="360" w:hanging="360"/>
      </w:pPr>
      <w:rPr>
        <w:rFonts w:ascii="Wingdings 2" w:hAnsi="Wingdings 2" w:cs="Times New Roman" w:hint="default"/>
        <w:b w:val="0"/>
        <w:i w:val="0"/>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F1CD6"/>
    <w:multiLevelType w:val="hybridMultilevel"/>
    <w:tmpl w:val="7B1C6F6E"/>
    <w:lvl w:ilvl="0" w:tplc="BC3CFBFC">
      <w:start w:val="1"/>
      <w:numFmt w:val="bullet"/>
      <w:lvlText w:val=""/>
      <w:lvlJc w:val="left"/>
      <w:pPr>
        <w:ind w:left="1008" w:hanging="360"/>
      </w:pPr>
      <w:rPr>
        <w:rFonts w:ascii="Wingdings" w:hAnsi="Wingdings" w:hint="default"/>
        <w:color w:val="336A90"/>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A07800"/>
    <w:multiLevelType w:val="multilevel"/>
    <w:tmpl w:val="99D0584E"/>
    <w:lvl w:ilvl="0">
      <w:start w:val="1"/>
      <w:numFmt w:val="bullet"/>
      <w:lvlText w:val=""/>
      <w:lvlJc w:val="left"/>
      <w:pPr>
        <w:tabs>
          <w:tab w:val="num" w:pos="360"/>
        </w:tabs>
        <w:ind w:left="360"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8787C"/>
    <w:multiLevelType w:val="hybridMultilevel"/>
    <w:tmpl w:val="81CA82E6"/>
    <w:lvl w:ilvl="0" w:tplc="89447BAE">
      <w:start w:val="1"/>
      <w:numFmt w:val="bullet"/>
      <w:lvlText w:val=""/>
      <w:lvlJc w:val="left"/>
      <w:pPr>
        <w:ind w:left="576" w:hanging="360"/>
      </w:pPr>
      <w:rPr>
        <w:rFonts w:ascii="Wingdings" w:hAnsi="Wingdings" w:hint="default"/>
        <w:color w:val="2F74FF"/>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0"/>
  </w:num>
  <w:num w:numId="3">
    <w:abstractNumId w:val="30"/>
  </w:num>
  <w:num w:numId="4">
    <w:abstractNumId w:val="22"/>
  </w:num>
  <w:num w:numId="5">
    <w:abstractNumId w:val="2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24"/>
  </w:num>
  <w:num w:numId="19">
    <w:abstractNumId w:val="15"/>
  </w:num>
  <w:num w:numId="20">
    <w:abstractNumId w:val="17"/>
  </w:num>
  <w:num w:numId="21">
    <w:abstractNumId w:val="18"/>
  </w:num>
  <w:num w:numId="22">
    <w:abstractNumId w:val="16"/>
  </w:num>
  <w:num w:numId="23">
    <w:abstractNumId w:val="26"/>
  </w:num>
  <w:num w:numId="24">
    <w:abstractNumId w:val="31"/>
  </w:num>
  <w:num w:numId="25">
    <w:abstractNumId w:val="13"/>
  </w:num>
  <w:num w:numId="26">
    <w:abstractNumId w:val="29"/>
  </w:num>
  <w:num w:numId="27">
    <w:abstractNumId w:val="11"/>
  </w:num>
  <w:num w:numId="28">
    <w:abstractNumId w:val="14"/>
  </w:num>
  <w:num w:numId="29">
    <w:abstractNumId w:val="21"/>
  </w:num>
  <w:num w:numId="30">
    <w:abstractNumId w:val="27"/>
  </w:num>
  <w:num w:numId="31">
    <w:abstractNumId w:val="23"/>
  </w:num>
  <w:num w:numId="3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a Orlowski">
    <w15:presenceInfo w15:providerId="Windows Live" w15:userId="c583a37dfc4f4f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caneBI/NSfnY81owUBS3G04Np16tOd7/HXNY52x0zZqICI8fa4425hRnPDUncedEsJbRu37VxTcH6I2p/ypBdQ==" w:salt="x5CIGSjSbpNyqW5PYVfn5Q=="/>
  <w:defaultTabStop w:val="720"/>
  <w:drawingGridHorizontalSpacing w:val="100"/>
  <w:drawingGridVerticalSpacing w:val="187"/>
  <w:displayHorizontalDrawingGridEvery w:val="2"/>
  <w:characterSpacingControl w:val="doNotCompress"/>
  <w:hdrShapeDefaults>
    <o:shapedefaults v:ext="edit" spidmax="2049">
      <o:colormru v:ext="edit" colors="#5f5f5f,#4d4d4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2B"/>
    <w:rsid w:val="00000D06"/>
    <w:rsid w:val="0000375F"/>
    <w:rsid w:val="00004027"/>
    <w:rsid w:val="000057BF"/>
    <w:rsid w:val="000060EC"/>
    <w:rsid w:val="00011CD4"/>
    <w:rsid w:val="0001403C"/>
    <w:rsid w:val="00014123"/>
    <w:rsid w:val="00026B00"/>
    <w:rsid w:val="0002793C"/>
    <w:rsid w:val="00035222"/>
    <w:rsid w:val="00035843"/>
    <w:rsid w:val="000441CF"/>
    <w:rsid w:val="00051EE7"/>
    <w:rsid w:val="00063107"/>
    <w:rsid w:val="000659FF"/>
    <w:rsid w:val="0006631C"/>
    <w:rsid w:val="00077E56"/>
    <w:rsid w:val="000827CE"/>
    <w:rsid w:val="00083CE2"/>
    <w:rsid w:val="00084F01"/>
    <w:rsid w:val="00092712"/>
    <w:rsid w:val="00094F6E"/>
    <w:rsid w:val="000A5201"/>
    <w:rsid w:val="000B0414"/>
    <w:rsid w:val="000C090A"/>
    <w:rsid w:val="000C0DC6"/>
    <w:rsid w:val="000C3D38"/>
    <w:rsid w:val="000C511C"/>
    <w:rsid w:val="000C60DA"/>
    <w:rsid w:val="000D57D8"/>
    <w:rsid w:val="000E03F1"/>
    <w:rsid w:val="000E041D"/>
    <w:rsid w:val="000E19FC"/>
    <w:rsid w:val="000F0E6B"/>
    <w:rsid w:val="00106E2B"/>
    <w:rsid w:val="00115514"/>
    <w:rsid w:val="001166C4"/>
    <w:rsid w:val="00121D54"/>
    <w:rsid w:val="001245E8"/>
    <w:rsid w:val="00125247"/>
    <w:rsid w:val="0012735C"/>
    <w:rsid w:val="0013742F"/>
    <w:rsid w:val="001404B0"/>
    <w:rsid w:val="00140C53"/>
    <w:rsid w:val="001555F9"/>
    <w:rsid w:val="001673F3"/>
    <w:rsid w:val="00167E64"/>
    <w:rsid w:val="00176F98"/>
    <w:rsid w:val="00181664"/>
    <w:rsid w:val="001828C0"/>
    <w:rsid w:val="00183C8B"/>
    <w:rsid w:val="001849C8"/>
    <w:rsid w:val="00186FFA"/>
    <w:rsid w:val="0019222B"/>
    <w:rsid w:val="001A7B6E"/>
    <w:rsid w:val="001C2D93"/>
    <w:rsid w:val="001D355D"/>
    <w:rsid w:val="001D7C93"/>
    <w:rsid w:val="001E16E6"/>
    <w:rsid w:val="001F44F5"/>
    <w:rsid w:val="001F506F"/>
    <w:rsid w:val="002071FF"/>
    <w:rsid w:val="0021499F"/>
    <w:rsid w:val="00215A5A"/>
    <w:rsid w:val="0022394A"/>
    <w:rsid w:val="00225021"/>
    <w:rsid w:val="0022668A"/>
    <w:rsid w:val="00246DBC"/>
    <w:rsid w:val="00253A97"/>
    <w:rsid w:val="00254A57"/>
    <w:rsid w:val="00255788"/>
    <w:rsid w:val="00264594"/>
    <w:rsid w:val="00265715"/>
    <w:rsid w:val="002670EE"/>
    <w:rsid w:val="00267E70"/>
    <w:rsid w:val="0027442E"/>
    <w:rsid w:val="002878F7"/>
    <w:rsid w:val="00295E4C"/>
    <w:rsid w:val="002A3B91"/>
    <w:rsid w:val="002A5B30"/>
    <w:rsid w:val="002B2BF2"/>
    <w:rsid w:val="002C7C6C"/>
    <w:rsid w:val="002D74A1"/>
    <w:rsid w:val="002D7E01"/>
    <w:rsid w:val="002E0418"/>
    <w:rsid w:val="002E0574"/>
    <w:rsid w:val="002E147C"/>
    <w:rsid w:val="002E4116"/>
    <w:rsid w:val="002E4F58"/>
    <w:rsid w:val="002E7A9B"/>
    <w:rsid w:val="002F094C"/>
    <w:rsid w:val="002F3589"/>
    <w:rsid w:val="002F4307"/>
    <w:rsid w:val="002F431F"/>
    <w:rsid w:val="002F6C66"/>
    <w:rsid w:val="003057CC"/>
    <w:rsid w:val="0031179E"/>
    <w:rsid w:val="00317BCB"/>
    <w:rsid w:val="003203C8"/>
    <w:rsid w:val="0032692F"/>
    <w:rsid w:val="00333AE9"/>
    <w:rsid w:val="0033414D"/>
    <w:rsid w:val="00347F9A"/>
    <w:rsid w:val="00350363"/>
    <w:rsid w:val="00351A19"/>
    <w:rsid w:val="003663AF"/>
    <w:rsid w:val="00377D01"/>
    <w:rsid w:val="00387D53"/>
    <w:rsid w:val="003B1276"/>
    <w:rsid w:val="003B23D0"/>
    <w:rsid w:val="003F68F6"/>
    <w:rsid w:val="00412780"/>
    <w:rsid w:val="00414122"/>
    <w:rsid w:val="00416796"/>
    <w:rsid w:val="00417EB0"/>
    <w:rsid w:val="00427727"/>
    <w:rsid w:val="00430790"/>
    <w:rsid w:val="00433D58"/>
    <w:rsid w:val="004370FB"/>
    <w:rsid w:val="00441637"/>
    <w:rsid w:val="0044227E"/>
    <w:rsid w:val="00444991"/>
    <w:rsid w:val="00445C9B"/>
    <w:rsid w:val="0044670C"/>
    <w:rsid w:val="00450089"/>
    <w:rsid w:val="00453EB3"/>
    <w:rsid w:val="00454C3D"/>
    <w:rsid w:val="0047290E"/>
    <w:rsid w:val="004755A4"/>
    <w:rsid w:val="00480513"/>
    <w:rsid w:val="004957FD"/>
    <w:rsid w:val="004A05F6"/>
    <w:rsid w:val="004A0602"/>
    <w:rsid w:val="004A1121"/>
    <w:rsid w:val="004C55BB"/>
    <w:rsid w:val="004D2551"/>
    <w:rsid w:val="004E10F9"/>
    <w:rsid w:val="004E1961"/>
    <w:rsid w:val="004E335E"/>
    <w:rsid w:val="005012CD"/>
    <w:rsid w:val="00503AA1"/>
    <w:rsid w:val="00507533"/>
    <w:rsid w:val="005140CF"/>
    <w:rsid w:val="005163CA"/>
    <w:rsid w:val="0052314F"/>
    <w:rsid w:val="00531C13"/>
    <w:rsid w:val="00533505"/>
    <w:rsid w:val="00537D07"/>
    <w:rsid w:val="0054381A"/>
    <w:rsid w:val="00543A84"/>
    <w:rsid w:val="00544AAA"/>
    <w:rsid w:val="005526E9"/>
    <w:rsid w:val="0055314B"/>
    <w:rsid w:val="00554B26"/>
    <w:rsid w:val="00570400"/>
    <w:rsid w:val="00570972"/>
    <w:rsid w:val="00577673"/>
    <w:rsid w:val="005808F0"/>
    <w:rsid w:val="00591C96"/>
    <w:rsid w:val="00596962"/>
    <w:rsid w:val="005A2804"/>
    <w:rsid w:val="005B17C4"/>
    <w:rsid w:val="005C16DC"/>
    <w:rsid w:val="005C4153"/>
    <w:rsid w:val="005E23B6"/>
    <w:rsid w:val="005E3752"/>
    <w:rsid w:val="005E7BC1"/>
    <w:rsid w:val="005F26A9"/>
    <w:rsid w:val="005F3F58"/>
    <w:rsid w:val="005F409D"/>
    <w:rsid w:val="006048E5"/>
    <w:rsid w:val="006050E4"/>
    <w:rsid w:val="00606C51"/>
    <w:rsid w:val="00615EAF"/>
    <w:rsid w:val="006235F9"/>
    <w:rsid w:val="006244CA"/>
    <w:rsid w:val="0062598A"/>
    <w:rsid w:val="00626921"/>
    <w:rsid w:val="00633850"/>
    <w:rsid w:val="00637D33"/>
    <w:rsid w:val="00652673"/>
    <w:rsid w:val="00660AD3"/>
    <w:rsid w:val="00661141"/>
    <w:rsid w:val="0066161F"/>
    <w:rsid w:val="006721C2"/>
    <w:rsid w:val="00672850"/>
    <w:rsid w:val="00673196"/>
    <w:rsid w:val="006737E6"/>
    <w:rsid w:val="006758BE"/>
    <w:rsid w:val="00681E8C"/>
    <w:rsid w:val="00685E64"/>
    <w:rsid w:val="00693EEB"/>
    <w:rsid w:val="00694140"/>
    <w:rsid w:val="00697505"/>
    <w:rsid w:val="006A1571"/>
    <w:rsid w:val="006A3CFC"/>
    <w:rsid w:val="006B797B"/>
    <w:rsid w:val="006B79FC"/>
    <w:rsid w:val="006D2CC4"/>
    <w:rsid w:val="006D592C"/>
    <w:rsid w:val="006D5F41"/>
    <w:rsid w:val="006F43D4"/>
    <w:rsid w:val="006F4EAD"/>
    <w:rsid w:val="006F50B7"/>
    <w:rsid w:val="006F6ADD"/>
    <w:rsid w:val="00705AB8"/>
    <w:rsid w:val="00714D0C"/>
    <w:rsid w:val="00721985"/>
    <w:rsid w:val="007220A5"/>
    <w:rsid w:val="00723AA7"/>
    <w:rsid w:val="00740978"/>
    <w:rsid w:val="00746E65"/>
    <w:rsid w:val="00751A18"/>
    <w:rsid w:val="00752083"/>
    <w:rsid w:val="00754896"/>
    <w:rsid w:val="007606C0"/>
    <w:rsid w:val="00760AA5"/>
    <w:rsid w:val="007630EE"/>
    <w:rsid w:val="00773345"/>
    <w:rsid w:val="0077692A"/>
    <w:rsid w:val="00780054"/>
    <w:rsid w:val="00787BB1"/>
    <w:rsid w:val="00787E07"/>
    <w:rsid w:val="0079067B"/>
    <w:rsid w:val="00790F2F"/>
    <w:rsid w:val="00795ABC"/>
    <w:rsid w:val="007B7941"/>
    <w:rsid w:val="007C4C21"/>
    <w:rsid w:val="007C4C49"/>
    <w:rsid w:val="007C57D6"/>
    <w:rsid w:val="007D00B5"/>
    <w:rsid w:val="007D42D4"/>
    <w:rsid w:val="007E05A4"/>
    <w:rsid w:val="007F4A93"/>
    <w:rsid w:val="007F6FB2"/>
    <w:rsid w:val="008031C3"/>
    <w:rsid w:val="00806E48"/>
    <w:rsid w:val="00807E78"/>
    <w:rsid w:val="008123DE"/>
    <w:rsid w:val="0082420A"/>
    <w:rsid w:val="00827B75"/>
    <w:rsid w:val="00827DA3"/>
    <w:rsid w:val="008370AD"/>
    <w:rsid w:val="00837848"/>
    <w:rsid w:val="00856FBA"/>
    <w:rsid w:val="008713C5"/>
    <w:rsid w:val="00885507"/>
    <w:rsid w:val="008A6667"/>
    <w:rsid w:val="008A6CDC"/>
    <w:rsid w:val="008B00AA"/>
    <w:rsid w:val="008B38E2"/>
    <w:rsid w:val="008B3BE1"/>
    <w:rsid w:val="008C2165"/>
    <w:rsid w:val="008D366B"/>
    <w:rsid w:val="008E4DA7"/>
    <w:rsid w:val="008F2A80"/>
    <w:rsid w:val="008F4841"/>
    <w:rsid w:val="00913CB2"/>
    <w:rsid w:val="00913E14"/>
    <w:rsid w:val="009144DA"/>
    <w:rsid w:val="0091543B"/>
    <w:rsid w:val="009202B6"/>
    <w:rsid w:val="00921076"/>
    <w:rsid w:val="009272C9"/>
    <w:rsid w:val="00931523"/>
    <w:rsid w:val="00931DDA"/>
    <w:rsid w:val="0094145D"/>
    <w:rsid w:val="00943AE8"/>
    <w:rsid w:val="00947B5F"/>
    <w:rsid w:val="00952CE7"/>
    <w:rsid w:val="0095362E"/>
    <w:rsid w:val="00955C44"/>
    <w:rsid w:val="00961089"/>
    <w:rsid w:val="009670D2"/>
    <w:rsid w:val="0097231D"/>
    <w:rsid w:val="00974F42"/>
    <w:rsid w:val="00980A7F"/>
    <w:rsid w:val="00980EA9"/>
    <w:rsid w:val="009817F3"/>
    <w:rsid w:val="00984F7E"/>
    <w:rsid w:val="009923CF"/>
    <w:rsid w:val="0099510C"/>
    <w:rsid w:val="009A31D5"/>
    <w:rsid w:val="009A48DA"/>
    <w:rsid w:val="009D0FED"/>
    <w:rsid w:val="009D2DAB"/>
    <w:rsid w:val="009D4D3A"/>
    <w:rsid w:val="009F1C19"/>
    <w:rsid w:val="009F4A90"/>
    <w:rsid w:val="009F717E"/>
    <w:rsid w:val="00A0097F"/>
    <w:rsid w:val="00A06031"/>
    <w:rsid w:val="00A11ECF"/>
    <w:rsid w:val="00A27963"/>
    <w:rsid w:val="00A33748"/>
    <w:rsid w:val="00A34844"/>
    <w:rsid w:val="00A528C2"/>
    <w:rsid w:val="00A545FA"/>
    <w:rsid w:val="00A54FAF"/>
    <w:rsid w:val="00A5726A"/>
    <w:rsid w:val="00A61083"/>
    <w:rsid w:val="00A71344"/>
    <w:rsid w:val="00A73C51"/>
    <w:rsid w:val="00A75019"/>
    <w:rsid w:val="00A75418"/>
    <w:rsid w:val="00A756D6"/>
    <w:rsid w:val="00A82984"/>
    <w:rsid w:val="00A82D0B"/>
    <w:rsid w:val="00A916EF"/>
    <w:rsid w:val="00A920BB"/>
    <w:rsid w:val="00A92374"/>
    <w:rsid w:val="00A96698"/>
    <w:rsid w:val="00AA2E19"/>
    <w:rsid w:val="00AB4722"/>
    <w:rsid w:val="00AB59BC"/>
    <w:rsid w:val="00AB7E5F"/>
    <w:rsid w:val="00AC2EB6"/>
    <w:rsid w:val="00AC32EF"/>
    <w:rsid w:val="00AD05FE"/>
    <w:rsid w:val="00AE5591"/>
    <w:rsid w:val="00AE7CB1"/>
    <w:rsid w:val="00AF4862"/>
    <w:rsid w:val="00AF57EA"/>
    <w:rsid w:val="00B047D7"/>
    <w:rsid w:val="00B0623E"/>
    <w:rsid w:val="00B10CBA"/>
    <w:rsid w:val="00B10F8A"/>
    <w:rsid w:val="00B30442"/>
    <w:rsid w:val="00B32FF4"/>
    <w:rsid w:val="00B3318A"/>
    <w:rsid w:val="00B36C24"/>
    <w:rsid w:val="00B461C8"/>
    <w:rsid w:val="00B47EE7"/>
    <w:rsid w:val="00B47FD6"/>
    <w:rsid w:val="00B54C4C"/>
    <w:rsid w:val="00B565DB"/>
    <w:rsid w:val="00B61D10"/>
    <w:rsid w:val="00B675CA"/>
    <w:rsid w:val="00B700AB"/>
    <w:rsid w:val="00B736D4"/>
    <w:rsid w:val="00B74449"/>
    <w:rsid w:val="00B81D17"/>
    <w:rsid w:val="00BB07E6"/>
    <w:rsid w:val="00BD3294"/>
    <w:rsid w:val="00BD3D05"/>
    <w:rsid w:val="00BD7980"/>
    <w:rsid w:val="00BE3217"/>
    <w:rsid w:val="00C01327"/>
    <w:rsid w:val="00C111D9"/>
    <w:rsid w:val="00C11E02"/>
    <w:rsid w:val="00C131A2"/>
    <w:rsid w:val="00C22737"/>
    <w:rsid w:val="00C24DBF"/>
    <w:rsid w:val="00C2686F"/>
    <w:rsid w:val="00C2769C"/>
    <w:rsid w:val="00C30479"/>
    <w:rsid w:val="00C30829"/>
    <w:rsid w:val="00C3097A"/>
    <w:rsid w:val="00C35F0C"/>
    <w:rsid w:val="00C452B6"/>
    <w:rsid w:val="00C5104B"/>
    <w:rsid w:val="00C70CC7"/>
    <w:rsid w:val="00C812D8"/>
    <w:rsid w:val="00C938D3"/>
    <w:rsid w:val="00CA32EB"/>
    <w:rsid w:val="00CA3FD2"/>
    <w:rsid w:val="00CA51C7"/>
    <w:rsid w:val="00CA7B02"/>
    <w:rsid w:val="00CB3475"/>
    <w:rsid w:val="00CB4AEF"/>
    <w:rsid w:val="00CB4D45"/>
    <w:rsid w:val="00CD1076"/>
    <w:rsid w:val="00CD208C"/>
    <w:rsid w:val="00CD5F2E"/>
    <w:rsid w:val="00CE2847"/>
    <w:rsid w:val="00CE306C"/>
    <w:rsid w:val="00CF0733"/>
    <w:rsid w:val="00CF4B8E"/>
    <w:rsid w:val="00CF5DB6"/>
    <w:rsid w:val="00D07F49"/>
    <w:rsid w:val="00D15932"/>
    <w:rsid w:val="00D25750"/>
    <w:rsid w:val="00D37301"/>
    <w:rsid w:val="00D4513E"/>
    <w:rsid w:val="00D4649D"/>
    <w:rsid w:val="00D53C73"/>
    <w:rsid w:val="00D62D65"/>
    <w:rsid w:val="00D777DF"/>
    <w:rsid w:val="00D82633"/>
    <w:rsid w:val="00D85F4B"/>
    <w:rsid w:val="00D94F7E"/>
    <w:rsid w:val="00DA06F6"/>
    <w:rsid w:val="00DA2326"/>
    <w:rsid w:val="00DA43E5"/>
    <w:rsid w:val="00DA4DA3"/>
    <w:rsid w:val="00DA76E6"/>
    <w:rsid w:val="00DA7988"/>
    <w:rsid w:val="00DB01F9"/>
    <w:rsid w:val="00DB1645"/>
    <w:rsid w:val="00DB2BA4"/>
    <w:rsid w:val="00DB3CD7"/>
    <w:rsid w:val="00DB5318"/>
    <w:rsid w:val="00DC4180"/>
    <w:rsid w:val="00DD0636"/>
    <w:rsid w:val="00DD50D0"/>
    <w:rsid w:val="00DE035E"/>
    <w:rsid w:val="00DE0A44"/>
    <w:rsid w:val="00DE2AD3"/>
    <w:rsid w:val="00E020F9"/>
    <w:rsid w:val="00E03991"/>
    <w:rsid w:val="00E05439"/>
    <w:rsid w:val="00E11A24"/>
    <w:rsid w:val="00E16727"/>
    <w:rsid w:val="00E3016E"/>
    <w:rsid w:val="00E3294F"/>
    <w:rsid w:val="00E471DF"/>
    <w:rsid w:val="00E51433"/>
    <w:rsid w:val="00E5402E"/>
    <w:rsid w:val="00E55C2C"/>
    <w:rsid w:val="00E56EB9"/>
    <w:rsid w:val="00E609BA"/>
    <w:rsid w:val="00E62F63"/>
    <w:rsid w:val="00E64C1F"/>
    <w:rsid w:val="00E741E8"/>
    <w:rsid w:val="00E75218"/>
    <w:rsid w:val="00E80E5D"/>
    <w:rsid w:val="00E91F8D"/>
    <w:rsid w:val="00E92707"/>
    <w:rsid w:val="00E95A0F"/>
    <w:rsid w:val="00EA1FBA"/>
    <w:rsid w:val="00EA7121"/>
    <w:rsid w:val="00EB19F5"/>
    <w:rsid w:val="00EB2197"/>
    <w:rsid w:val="00EB429C"/>
    <w:rsid w:val="00ED4577"/>
    <w:rsid w:val="00ED495E"/>
    <w:rsid w:val="00ED5897"/>
    <w:rsid w:val="00ED6DED"/>
    <w:rsid w:val="00EE185F"/>
    <w:rsid w:val="00EE3FD4"/>
    <w:rsid w:val="00F002B3"/>
    <w:rsid w:val="00F03076"/>
    <w:rsid w:val="00F0477A"/>
    <w:rsid w:val="00F069AD"/>
    <w:rsid w:val="00F156CA"/>
    <w:rsid w:val="00F1649F"/>
    <w:rsid w:val="00F165D1"/>
    <w:rsid w:val="00F17B1E"/>
    <w:rsid w:val="00F20310"/>
    <w:rsid w:val="00F2115D"/>
    <w:rsid w:val="00F21B4D"/>
    <w:rsid w:val="00F25A5F"/>
    <w:rsid w:val="00F27895"/>
    <w:rsid w:val="00F348C9"/>
    <w:rsid w:val="00F36B55"/>
    <w:rsid w:val="00F37930"/>
    <w:rsid w:val="00F46AB3"/>
    <w:rsid w:val="00F53510"/>
    <w:rsid w:val="00F539E3"/>
    <w:rsid w:val="00F55CE8"/>
    <w:rsid w:val="00F5638F"/>
    <w:rsid w:val="00F56B2E"/>
    <w:rsid w:val="00F6440F"/>
    <w:rsid w:val="00F65F2C"/>
    <w:rsid w:val="00F741EC"/>
    <w:rsid w:val="00F8200B"/>
    <w:rsid w:val="00F85118"/>
    <w:rsid w:val="00F91534"/>
    <w:rsid w:val="00F92976"/>
    <w:rsid w:val="00F95035"/>
    <w:rsid w:val="00FA38DC"/>
    <w:rsid w:val="00FA6E33"/>
    <w:rsid w:val="00FC065E"/>
    <w:rsid w:val="00FD2E1B"/>
    <w:rsid w:val="00FD30CC"/>
    <w:rsid w:val="00FE3091"/>
    <w:rsid w:val="00FE7B17"/>
    <w:rsid w:val="00FE7C28"/>
    <w:rsid w:val="00FF0E24"/>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f5f5f,#4d4d4d"/>
    </o:shapedefaults>
    <o:shapelayout v:ext="edit">
      <o:idmap v:ext="edit" data="1"/>
    </o:shapelayout>
  </w:shapeDefaults>
  <w:decimalSymbol w:val="."/>
  <w:listSeparator w:val=","/>
  <w14:docId w14:val="2B504F4B"/>
  <w15:docId w15:val="{1342A8CD-CD0E-4D36-9B88-BD091AF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07"/>
    <w:pPr>
      <w:spacing w:before="120" w:after="240"/>
    </w:pPr>
    <w:rPr>
      <w:rFonts w:ascii="Arial" w:hAnsi="Arial"/>
      <w:szCs w:val="24"/>
    </w:rPr>
  </w:style>
  <w:style w:type="paragraph" w:styleId="Heading1">
    <w:name w:val="heading 1"/>
    <w:basedOn w:val="Normal"/>
    <w:next w:val="Normal"/>
    <w:link w:val="Heading1Char"/>
    <w:qFormat/>
    <w:rsid w:val="00B0623E"/>
    <w:pPr>
      <w:keepNext/>
      <w:pBdr>
        <w:bottom w:val="single" w:sz="18" w:space="1" w:color="D9D9D9"/>
      </w:pBdr>
      <w:spacing w:before="240"/>
      <w:outlineLvl w:val="0"/>
    </w:pPr>
    <w:rPr>
      <w:b/>
      <w:color w:val="336A90"/>
      <w:sz w:val="32"/>
      <w:szCs w:val="40"/>
    </w:rPr>
  </w:style>
  <w:style w:type="paragraph" w:styleId="Heading2">
    <w:name w:val="heading 2"/>
    <w:basedOn w:val="Normal"/>
    <w:next w:val="Normal"/>
    <w:link w:val="Heading2Char"/>
    <w:unhideWhenUsed/>
    <w:qFormat/>
    <w:rsid w:val="00E75218"/>
    <w:pPr>
      <w:keepNext/>
      <w:keepLines/>
      <w:spacing w:before="240"/>
      <w:outlineLvl w:val="1"/>
    </w:pPr>
    <w:rPr>
      <w:b/>
      <w:bCs/>
      <w:i/>
      <w:sz w:val="28"/>
      <w:szCs w:val="32"/>
    </w:rPr>
  </w:style>
  <w:style w:type="paragraph" w:styleId="Heading3">
    <w:name w:val="heading 3"/>
    <w:basedOn w:val="Normal"/>
    <w:next w:val="Normal"/>
    <w:link w:val="Heading3Char"/>
    <w:unhideWhenUsed/>
    <w:qFormat/>
    <w:rsid w:val="00B0623E"/>
    <w:pPr>
      <w:keepNext/>
      <w:keepLines/>
      <w:spacing w:before="240"/>
      <w:outlineLvl w:val="2"/>
    </w:pPr>
    <w:rPr>
      <w:b/>
      <w:bCs/>
      <w:caps/>
      <w:color w:val="336A90"/>
      <w:sz w:val="24"/>
    </w:rPr>
  </w:style>
  <w:style w:type="paragraph" w:styleId="Heading4">
    <w:name w:val="heading 4"/>
    <w:basedOn w:val="Normal"/>
    <w:next w:val="Normal"/>
    <w:link w:val="Heading4Char"/>
    <w:unhideWhenUsed/>
    <w:qFormat/>
    <w:rsid w:val="00B0623E"/>
    <w:pPr>
      <w:keepNext/>
      <w:keepLines/>
      <w:spacing w:before="240"/>
      <w:outlineLvl w:val="3"/>
    </w:pPr>
    <w:rPr>
      <w:bCs/>
      <w:iCs/>
      <w:color w:val="336A90"/>
      <w:sz w:val="22"/>
      <w:szCs w:val="22"/>
      <w:u w:val="single"/>
    </w:rPr>
  </w:style>
  <w:style w:type="paragraph" w:styleId="Heading5">
    <w:name w:val="heading 5"/>
    <w:basedOn w:val="Normal"/>
    <w:next w:val="Normal"/>
    <w:link w:val="Heading5Char"/>
    <w:unhideWhenUsed/>
    <w:qFormat/>
    <w:rsid w:val="00E75218"/>
    <w:pPr>
      <w:keepNext/>
      <w:keepLines/>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w:uiPriority w:val="99"/>
    <w:rsid w:val="00A27963"/>
    <w:rPr>
      <w:color w:val="0000FF"/>
      <w:u w:val="single"/>
    </w:rPr>
  </w:style>
  <w:style w:type="paragraph" w:styleId="BalloonText">
    <w:name w:val="Balloon Text"/>
    <w:basedOn w:val="Normal"/>
    <w:semiHidden/>
    <w:rsid w:val="00ED4577"/>
    <w:rPr>
      <w:rFonts w:ascii="Tahoma" w:hAnsi="Tahoma" w:cs="Tahoma"/>
      <w:sz w:val="16"/>
      <w:szCs w:val="16"/>
    </w:rPr>
  </w:style>
  <w:style w:type="paragraph" w:styleId="Header">
    <w:name w:val="header"/>
    <w:basedOn w:val="Normal"/>
    <w:link w:val="HeaderChar"/>
    <w:uiPriority w:val="99"/>
    <w:rsid w:val="003B23D0"/>
    <w:pPr>
      <w:pBdr>
        <w:bottom w:val="single" w:sz="18" w:space="3" w:color="264A64"/>
      </w:pBdr>
      <w:tabs>
        <w:tab w:val="right" w:pos="9360"/>
      </w:tabs>
    </w:pPr>
  </w:style>
  <w:style w:type="character" w:customStyle="1" w:styleId="HeaderChar">
    <w:name w:val="Header Char"/>
    <w:link w:val="Header"/>
    <w:uiPriority w:val="99"/>
    <w:rsid w:val="003B23D0"/>
    <w:rPr>
      <w:rFonts w:ascii="Arial" w:hAnsi="Arial"/>
      <w:szCs w:val="24"/>
    </w:rPr>
  </w:style>
  <w:style w:type="paragraph" w:customStyle="1" w:styleId="3rdbullet">
    <w:name w:val="*3rd bullet"/>
    <w:basedOn w:val="Normal"/>
    <w:qFormat/>
    <w:rsid w:val="00B675CA"/>
    <w:pPr>
      <w:numPr>
        <w:ilvl w:val="2"/>
        <w:numId w:val="32"/>
      </w:numPr>
      <w:spacing w:before="0" w:after="80"/>
    </w:pPr>
    <w:rPr>
      <w:szCs w:val="20"/>
    </w:rPr>
  </w:style>
  <w:style w:type="paragraph" w:customStyle="1" w:styleId="1stbullet">
    <w:name w:val="*1st bullet"/>
    <w:basedOn w:val="Normal"/>
    <w:link w:val="1stbulletChar"/>
    <w:qFormat/>
    <w:rsid w:val="00B675CA"/>
    <w:pPr>
      <w:numPr>
        <w:numId w:val="32"/>
      </w:numPr>
    </w:pPr>
  </w:style>
  <w:style w:type="character" w:customStyle="1" w:styleId="1stbulletChar">
    <w:name w:val="*1st bullet Char"/>
    <w:link w:val="1stbullet"/>
    <w:rsid w:val="00B675CA"/>
    <w:rPr>
      <w:rFonts w:ascii="Arial" w:hAnsi="Arial"/>
      <w:szCs w:val="24"/>
    </w:rPr>
  </w:style>
  <w:style w:type="paragraph" w:styleId="Title">
    <w:name w:val="Title"/>
    <w:basedOn w:val="Normal"/>
    <w:next w:val="Normal"/>
    <w:link w:val="TitleChar"/>
    <w:qFormat/>
    <w:rsid w:val="00E75218"/>
    <w:pPr>
      <w:spacing w:before="0"/>
      <w:contextualSpacing/>
      <w:jc w:val="center"/>
    </w:pPr>
    <w:rPr>
      <w:b/>
      <w:caps/>
      <w:color w:val="336A90"/>
      <w:kern w:val="28"/>
      <w:sz w:val="36"/>
      <w:szCs w:val="36"/>
    </w:rPr>
  </w:style>
  <w:style w:type="character" w:customStyle="1" w:styleId="TitleChar">
    <w:name w:val="Title Char"/>
    <w:link w:val="Title"/>
    <w:rsid w:val="00E75218"/>
    <w:rPr>
      <w:rFonts w:ascii="Arial" w:hAnsi="Arial"/>
      <w:b/>
      <w:caps/>
      <w:color w:val="336A90"/>
      <w:kern w:val="28"/>
      <w:sz w:val="36"/>
      <w:szCs w:val="36"/>
    </w:rPr>
  </w:style>
  <w:style w:type="paragraph" w:customStyle="1" w:styleId="NormalITALICS">
    <w:name w:val="*Normal ITALICS"/>
    <w:basedOn w:val="Normal"/>
    <w:link w:val="NormalITALICSChar"/>
    <w:qFormat/>
    <w:rsid w:val="00E92707"/>
    <w:rPr>
      <w:i/>
      <w:szCs w:val="20"/>
    </w:rPr>
  </w:style>
  <w:style w:type="character" w:customStyle="1" w:styleId="NormalITALICSChar">
    <w:name w:val="*Normal ITALICS Char"/>
    <w:link w:val="NormalITALICS"/>
    <w:rsid w:val="00E92707"/>
    <w:rPr>
      <w:rFonts w:ascii="Arial" w:hAnsi="Arial"/>
      <w:i/>
    </w:rPr>
  </w:style>
  <w:style w:type="paragraph" w:customStyle="1" w:styleId="Quoteindent">
    <w:name w:val="*Quote indent"/>
    <w:basedOn w:val="Normal"/>
    <w:rsid w:val="006F4EAD"/>
    <w:pPr>
      <w:ind w:left="432"/>
      <w:jc w:val="both"/>
    </w:pPr>
    <w:rPr>
      <w:bCs/>
      <w:szCs w:val="20"/>
      <w:lang w:val="it-IT"/>
    </w:rPr>
  </w:style>
  <w:style w:type="paragraph" w:styleId="Footer">
    <w:name w:val="footer"/>
    <w:basedOn w:val="FooterOdd"/>
    <w:link w:val="FooterChar"/>
    <w:uiPriority w:val="99"/>
    <w:rsid w:val="003B23D0"/>
    <w:pPr>
      <w:pBdr>
        <w:top w:val="single" w:sz="8" w:space="3" w:color="264A64"/>
      </w:pBdr>
    </w:pPr>
    <w:rPr>
      <w:rFonts w:ascii="Arial" w:hAnsi="Arial"/>
    </w:rPr>
  </w:style>
  <w:style w:type="paragraph" w:customStyle="1" w:styleId="NormalBOLD">
    <w:name w:val="*Normal BOLD"/>
    <w:basedOn w:val="Normal"/>
    <w:link w:val="NormalBOLDChar"/>
    <w:qFormat/>
    <w:rsid w:val="00E92707"/>
    <w:rPr>
      <w:b/>
      <w:szCs w:val="20"/>
    </w:rPr>
  </w:style>
  <w:style w:type="character" w:customStyle="1" w:styleId="NormalBOLDChar">
    <w:name w:val="*Normal BOLD Char"/>
    <w:link w:val="NormalBOLD"/>
    <w:rsid w:val="00E92707"/>
    <w:rPr>
      <w:rFonts w:ascii="Arial" w:hAnsi="Arial"/>
      <w:b/>
    </w:rPr>
  </w:style>
  <w:style w:type="paragraph" w:customStyle="1" w:styleId="2ndbullet">
    <w:name w:val="*2nd bullet"/>
    <w:qFormat/>
    <w:rsid w:val="00B675CA"/>
    <w:pPr>
      <w:numPr>
        <w:ilvl w:val="1"/>
        <w:numId w:val="32"/>
      </w:numPr>
      <w:spacing w:after="80"/>
    </w:pPr>
    <w:rPr>
      <w:rFonts w:ascii="Arial" w:hAnsi="Arial"/>
      <w:szCs w:val="24"/>
    </w:rPr>
  </w:style>
  <w:style w:type="character" w:customStyle="1" w:styleId="FooterChar">
    <w:name w:val="Footer Char"/>
    <w:link w:val="Footer"/>
    <w:uiPriority w:val="99"/>
    <w:rsid w:val="003B23D0"/>
    <w:rPr>
      <w:rFonts w:ascii="Arial" w:hAnsi="Arial"/>
      <w:szCs w:val="24"/>
    </w:rPr>
  </w:style>
  <w:style w:type="character" w:styleId="PageNumber">
    <w:name w:val="page number"/>
    <w:rsid w:val="007F6FB2"/>
    <w:rPr>
      <w:rFonts w:ascii="Calibri" w:hAnsi="Calibri"/>
      <w:bCs/>
      <w:color w:val="FFFFFF"/>
      <w:sz w:val="17"/>
      <w:szCs w:val="17"/>
    </w:rPr>
  </w:style>
  <w:style w:type="character" w:customStyle="1" w:styleId="Heading1Char">
    <w:name w:val="Heading 1 Char"/>
    <w:link w:val="Heading1"/>
    <w:rsid w:val="00B0623E"/>
    <w:rPr>
      <w:rFonts w:ascii="Arial" w:hAnsi="Arial"/>
      <w:b/>
      <w:color w:val="336A90"/>
      <w:sz w:val="32"/>
      <w:szCs w:val="40"/>
    </w:rPr>
  </w:style>
  <w:style w:type="numbering" w:customStyle="1" w:styleId="ACFlist">
    <w:name w:val="*ACF list"/>
    <w:uiPriority w:val="99"/>
    <w:rsid w:val="00B675CA"/>
    <w:pPr>
      <w:numPr>
        <w:numId w:val="28"/>
      </w:numPr>
    </w:pPr>
  </w:style>
  <w:style w:type="paragraph" w:customStyle="1" w:styleId="ContactInfo">
    <w:name w:val="Contact Info"/>
    <w:basedOn w:val="Normal"/>
    <w:rsid w:val="00637D33"/>
    <w:pPr>
      <w:tabs>
        <w:tab w:val="right" w:pos="9576"/>
      </w:tabs>
      <w:spacing w:before="60" w:after="60"/>
      <w:jc w:val="center"/>
    </w:pPr>
    <w:rPr>
      <w:rFonts w:cs="Arial"/>
      <w:b/>
      <w:color w:val="336A90"/>
      <w:szCs w:val="20"/>
    </w:rPr>
  </w:style>
  <w:style w:type="table" w:styleId="TableGrid">
    <w:name w:val="Table Grid"/>
    <w:basedOn w:val="TableNormal"/>
    <w:uiPriority w:val="59"/>
    <w:rsid w:val="0066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7B7941"/>
    <w:pPr>
      <w:jc w:val="center"/>
    </w:pPr>
    <w:rPr>
      <w:b/>
      <w:bCs/>
      <w:szCs w:val="20"/>
    </w:rPr>
  </w:style>
  <w:style w:type="paragraph" w:styleId="FootnoteText">
    <w:name w:val="footnote text"/>
    <w:basedOn w:val="Normal"/>
    <w:link w:val="FootnoteTextChar"/>
    <w:rsid w:val="00264594"/>
    <w:rPr>
      <w:szCs w:val="20"/>
    </w:rPr>
  </w:style>
  <w:style w:type="character" w:customStyle="1" w:styleId="FootnoteTextChar">
    <w:name w:val="Footnote Text Char"/>
    <w:link w:val="FootnoteText"/>
    <w:rsid w:val="00264594"/>
    <w:rPr>
      <w:rFonts w:ascii="Calibri" w:hAnsi="Calibri"/>
    </w:rPr>
  </w:style>
  <w:style w:type="character" w:styleId="FootnoteReference">
    <w:name w:val="footnote reference"/>
    <w:rsid w:val="00264594"/>
    <w:rPr>
      <w:vertAlign w:val="superscript"/>
    </w:rPr>
  </w:style>
  <w:style w:type="character" w:styleId="CommentReference">
    <w:name w:val="annotation reference"/>
    <w:rsid w:val="008B38E2"/>
    <w:rPr>
      <w:sz w:val="16"/>
      <w:szCs w:val="16"/>
    </w:rPr>
  </w:style>
  <w:style w:type="paragraph" w:styleId="CommentText">
    <w:name w:val="annotation text"/>
    <w:basedOn w:val="Normal"/>
    <w:link w:val="CommentTextChar"/>
    <w:rsid w:val="008B38E2"/>
    <w:rPr>
      <w:rFonts w:ascii="Times New Roman" w:hAnsi="Times New Roman"/>
      <w:szCs w:val="20"/>
    </w:rPr>
  </w:style>
  <w:style w:type="character" w:customStyle="1" w:styleId="CommentTextChar">
    <w:name w:val="Comment Text Char"/>
    <w:basedOn w:val="DefaultParagraphFont"/>
    <w:link w:val="CommentText"/>
    <w:rsid w:val="008B38E2"/>
  </w:style>
  <w:style w:type="paragraph" w:styleId="ListParagraph">
    <w:name w:val="List Paragraph"/>
    <w:basedOn w:val="Normal"/>
    <w:uiPriority w:val="34"/>
    <w:rsid w:val="008B38E2"/>
    <w:pPr>
      <w:ind w:left="720"/>
    </w:pPr>
    <w:rPr>
      <w:rFonts w:ascii="Times New Roman" w:hAnsi="Times New Roman"/>
      <w:sz w:val="24"/>
    </w:rPr>
  </w:style>
  <w:style w:type="character" w:styleId="FollowedHyperlink">
    <w:name w:val="FollowedHyperlink"/>
    <w:rsid w:val="00A82984"/>
    <w:rPr>
      <w:color w:val="800080"/>
      <w:u w:val="single"/>
    </w:rPr>
  </w:style>
  <w:style w:type="paragraph" w:styleId="CommentSubject">
    <w:name w:val="annotation subject"/>
    <w:basedOn w:val="CommentText"/>
    <w:next w:val="CommentText"/>
    <w:link w:val="CommentSubjectChar"/>
    <w:rsid w:val="008F4841"/>
    <w:rPr>
      <w:rFonts w:ascii="Calibri" w:hAnsi="Calibri"/>
      <w:b/>
      <w:bCs/>
    </w:rPr>
  </w:style>
  <w:style w:type="character" w:customStyle="1" w:styleId="CommentSubjectChar">
    <w:name w:val="Comment Subject Char"/>
    <w:link w:val="CommentSubject"/>
    <w:rsid w:val="008F4841"/>
    <w:rPr>
      <w:rFonts w:ascii="Calibri" w:hAnsi="Calibri"/>
      <w:b/>
      <w:bCs/>
    </w:rPr>
  </w:style>
  <w:style w:type="table" w:customStyle="1" w:styleId="ACFTable">
    <w:name w:val="*ACF Table"/>
    <w:basedOn w:val="TableNormal"/>
    <w:uiPriority w:val="99"/>
    <w:rsid w:val="00B0623E"/>
    <w:rPr>
      <w:rFonts w:ascii="Arial" w:hAnsi="Arial"/>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blStylePr w:type="firstRow">
      <w:rPr>
        <w:color w:val="FFFFFF"/>
      </w:rPr>
      <w:tblPr/>
      <w:tcPr>
        <w:shd w:val="clear" w:color="auto" w:fill="336A90"/>
      </w:tcPr>
    </w:tblStylePr>
    <w:tblStylePr w:type="band1Horz">
      <w:tblPr/>
      <w:tcPr>
        <w:shd w:val="clear" w:color="auto" w:fill="BCD9ED"/>
      </w:tcPr>
    </w:tblStylePr>
    <w:tblStylePr w:type="band2Horz">
      <w:tblPr/>
      <w:tcPr>
        <w:shd w:val="clear" w:color="auto" w:fill="FFFFFF"/>
      </w:tcPr>
    </w:tblStylePr>
  </w:style>
  <w:style w:type="paragraph" w:customStyle="1" w:styleId="FooterOdd">
    <w:name w:val="Footer Odd"/>
    <w:basedOn w:val="Normal"/>
    <w:rsid w:val="0002793C"/>
    <w:pPr>
      <w:pBdr>
        <w:top w:val="single" w:sz="4" w:space="0" w:color="336A90"/>
      </w:pBdr>
      <w:tabs>
        <w:tab w:val="right" w:pos="9360"/>
      </w:tabs>
      <w:spacing w:after="180" w:line="264" w:lineRule="auto"/>
    </w:pPr>
    <w:rPr>
      <w:rFonts w:ascii="Trebuchet MS" w:hAnsi="Trebuchet MS"/>
    </w:rPr>
  </w:style>
  <w:style w:type="paragraph" w:customStyle="1" w:styleId="FooterEven">
    <w:name w:val="Footer Even"/>
    <w:basedOn w:val="Normal"/>
    <w:rsid w:val="005F26A9"/>
    <w:pPr>
      <w:pBdr>
        <w:top w:val="single" w:sz="4" w:space="1" w:color="336A90"/>
      </w:pBdr>
      <w:spacing w:after="180" w:line="264" w:lineRule="auto"/>
    </w:pPr>
    <w:rPr>
      <w:rFonts w:eastAsia="Arial"/>
      <w:color w:val="264A64"/>
      <w:szCs w:val="20"/>
      <w:lang w:eastAsia="ja-JP"/>
    </w:rPr>
  </w:style>
  <w:style w:type="paragraph" w:customStyle="1" w:styleId="TableNumberTitle">
    <w:name w:val="*Table Number/Title"/>
    <w:basedOn w:val="Normal"/>
    <w:link w:val="TableNumberTitleChar"/>
    <w:qFormat/>
    <w:rsid w:val="00CB4AEF"/>
    <w:pPr>
      <w:spacing w:before="240"/>
      <w:jc w:val="center"/>
    </w:pPr>
    <w:rPr>
      <w:rFonts w:cs="Arial"/>
      <w:b/>
      <w:color w:val="336A90"/>
      <w:sz w:val="22"/>
      <w:szCs w:val="22"/>
    </w:rPr>
  </w:style>
  <w:style w:type="character" w:customStyle="1" w:styleId="TableNumberTitleChar">
    <w:name w:val="*Table Number/Title Char"/>
    <w:link w:val="TableNumberTitle"/>
    <w:rsid w:val="00CB4AEF"/>
    <w:rPr>
      <w:rFonts w:ascii="Arial" w:hAnsi="Arial" w:cs="Arial"/>
      <w:b/>
      <w:color w:val="336A90"/>
      <w:sz w:val="22"/>
      <w:szCs w:val="22"/>
    </w:rPr>
  </w:style>
  <w:style w:type="character" w:customStyle="1" w:styleId="Heading2Char">
    <w:name w:val="Heading 2 Char"/>
    <w:link w:val="Heading2"/>
    <w:rsid w:val="00E75218"/>
    <w:rPr>
      <w:rFonts w:ascii="Arial" w:hAnsi="Arial"/>
      <w:b/>
      <w:bCs/>
      <w:i/>
      <w:sz w:val="28"/>
      <w:szCs w:val="32"/>
    </w:rPr>
  </w:style>
  <w:style w:type="character" w:customStyle="1" w:styleId="Heading3Char">
    <w:name w:val="Heading 3 Char"/>
    <w:link w:val="Heading3"/>
    <w:rsid w:val="00B0623E"/>
    <w:rPr>
      <w:rFonts w:ascii="Arial" w:eastAsia="Times New Roman" w:hAnsi="Arial" w:cs="Times New Roman"/>
      <w:b/>
      <w:bCs/>
      <w:caps/>
      <w:color w:val="336A90"/>
      <w:sz w:val="24"/>
      <w:szCs w:val="24"/>
    </w:rPr>
  </w:style>
  <w:style w:type="character" w:customStyle="1" w:styleId="Heading4Char">
    <w:name w:val="Heading 4 Char"/>
    <w:link w:val="Heading4"/>
    <w:rsid w:val="00B0623E"/>
    <w:rPr>
      <w:rFonts w:ascii="Arial" w:eastAsia="Times New Roman" w:hAnsi="Arial" w:cs="Times New Roman"/>
      <w:bCs/>
      <w:iCs/>
      <w:color w:val="336A90"/>
      <w:sz w:val="22"/>
      <w:szCs w:val="22"/>
      <w:u w:val="single"/>
    </w:rPr>
  </w:style>
  <w:style w:type="character" w:customStyle="1" w:styleId="Heading5Char">
    <w:name w:val="Heading 5 Char"/>
    <w:link w:val="Heading5"/>
    <w:rsid w:val="00E75218"/>
    <w:rPr>
      <w:rFonts w:ascii="Arial" w:hAnsi="Arial"/>
      <w:b/>
      <w:szCs w:val="24"/>
    </w:rPr>
  </w:style>
  <w:style w:type="paragraph" w:customStyle="1" w:styleId="Footerlandscape">
    <w:name w:val="Footer (landscape)"/>
    <w:basedOn w:val="Footer"/>
    <w:rsid w:val="0052314F"/>
    <w:pPr>
      <w:tabs>
        <w:tab w:val="clear" w:pos="9360"/>
        <w:tab w:val="right" w:pos="12960"/>
      </w:tabs>
    </w:pPr>
  </w:style>
  <w:style w:type="paragraph" w:customStyle="1" w:styleId="Headerlandscape">
    <w:name w:val="Header (landscape)"/>
    <w:basedOn w:val="Header"/>
    <w:qFormat/>
    <w:rsid w:val="0052314F"/>
    <w:pPr>
      <w:tabs>
        <w:tab w:val="clear" w:pos="9360"/>
        <w:tab w:val="right" w:pos="12960"/>
      </w:tabs>
    </w:pPr>
  </w:style>
  <w:style w:type="paragraph" w:customStyle="1" w:styleId="TableText">
    <w:name w:val="*Table Text"/>
    <w:basedOn w:val="Normal"/>
    <w:qFormat/>
    <w:rsid w:val="00106E2B"/>
    <w:pPr>
      <w:spacing w:before="60" w:after="60"/>
    </w:pPr>
  </w:style>
  <w:style w:type="character" w:styleId="PlaceholderText">
    <w:name w:val="Placeholder Text"/>
    <w:basedOn w:val="DefaultParagraphFont"/>
    <w:uiPriority w:val="99"/>
    <w:semiHidden/>
    <w:rsid w:val="00625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3209">
      <w:bodyDiv w:val="1"/>
      <w:marLeft w:val="0"/>
      <w:marRight w:val="0"/>
      <w:marTop w:val="0"/>
      <w:marBottom w:val="0"/>
      <w:divBdr>
        <w:top w:val="none" w:sz="0" w:space="0" w:color="auto"/>
        <w:left w:val="none" w:sz="0" w:space="0" w:color="auto"/>
        <w:bottom w:val="none" w:sz="0" w:space="0" w:color="auto"/>
        <w:right w:val="none" w:sz="0" w:space="0" w:color="auto"/>
      </w:divBdr>
    </w:div>
    <w:div w:id="1151557644">
      <w:bodyDiv w:val="1"/>
      <w:marLeft w:val="0"/>
      <w:marRight w:val="0"/>
      <w:marTop w:val="0"/>
      <w:marBottom w:val="0"/>
      <w:divBdr>
        <w:top w:val="none" w:sz="0" w:space="0" w:color="auto"/>
        <w:left w:val="none" w:sz="0" w:space="0" w:color="auto"/>
        <w:bottom w:val="none" w:sz="0" w:space="0" w:color="auto"/>
        <w:right w:val="none" w:sz="0" w:space="0" w:color="auto"/>
      </w:divBdr>
    </w:div>
    <w:div w:id="1411659634">
      <w:bodyDiv w:val="1"/>
      <w:marLeft w:val="0"/>
      <w:marRight w:val="0"/>
      <w:marTop w:val="0"/>
      <w:marBottom w:val="0"/>
      <w:divBdr>
        <w:top w:val="none" w:sz="0" w:space="0" w:color="auto"/>
        <w:left w:val="none" w:sz="0" w:space="0" w:color="auto"/>
        <w:bottom w:val="none" w:sz="0" w:space="0" w:color="auto"/>
        <w:right w:val="none" w:sz="0" w:space="0" w:color="auto"/>
      </w:divBdr>
    </w:div>
    <w:div w:id="1686980282">
      <w:bodyDiv w:val="1"/>
      <w:marLeft w:val="0"/>
      <w:marRight w:val="0"/>
      <w:marTop w:val="0"/>
      <w:marBottom w:val="0"/>
      <w:divBdr>
        <w:top w:val="none" w:sz="0" w:space="0" w:color="auto"/>
        <w:left w:val="none" w:sz="0" w:space="0" w:color="auto"/>
        <w:bottom w:val="none" w:sz="0" w:space="0" w:color="auto"/>
        <w:right w:val="none" w:sz="0" w:space="0" w:color="auto"/>
      </w:divBdr>
    </w:div>
    <w:div w:id="1721435828">
      <w:bodyDiv w:val="1"/>
      <w:marLeft w:val="0"/>
      <w:marRight w:val="0"/>
      <w:marTop w:val="0"/>
      <w:marBottom w:val="0"/>
      <w:divBdr>
        <w:top w:val="none" w:sz="0" w:space="0" w:color="auto"/>
        <w:left w:val="none" w:sz="0" w:space="0" w:color="auto"/>
        <w:bottom w:val="none" w:sz="0" w:space="0" w:color="auto"/>
        <w:right w:val="none" w:sz="0" w:space="0" w:color="auto"/>
      </w:divBdr>
    </w:div>
    <w:div w:id="17912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F colors">
      <a:dk1>
        <a:sysClr val="windowText" lastClr="000000"/>
      </a:dk1>
      <a:lt1>
        <a:sysClr val="window" lastClr="FFFFFF"/>
      </a:lt1>
      <a:dk2>
        <a:srgbClr val="264A64"/>
      </a:dk2>
      <a:lt2>
        <a:srgbClr val="F6F3EE"/>
      </a:lt2>
      <a:accent1>
        <a:srgbClr val="336A90"/>
      </a:accent1>
      <a:accent2>
        <a:srgbClr val="FFD58B"/>
      </a:accent2>
      <a:accent3>
        <a:srgbClr val="5DADA3"/>
      </a:accent3>
      <a:accent4>
        <a:srgbClr val="CFC3AE"/>
      </a:accent4>
      <a:accent5>
        <a:srgbClr val="BCD9ED"/>
      </a:accent5>
      <a:accent6>
        <a:srgbClr val="F7966C"/>
      </a:accent6>
      <a:hlink>
        <a:srgbClr val="0000FF"/>
      </a:hlink>
      <a:folHlink>
        <a:srgbClr val="800080"/>
      </a:folHlink>
    </a:clrScheme>
    <a:fontScheme name="*ACF template v0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D5BB8957879499E80445D2FA99900" ma:contentTypeVersion="0" ma:contentTypeDescription="Create a new document." ma:contentTypeScope="" ma:versionID="394a4eeb9ee295ffbebf3862584505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EB15-5299-4120-AAC0-211C17EE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955549-50B9-45AA-93EA-1C7EDFD4168A}">
  <ds:schemaRefs>
    <ds:schemaRef ds:uri="http://schemas.microsoft.com/sharepoint/v3/contenttype/forms"/>
  </ds:schemaRefs>
</ds:datastoreItem>
</file>

<file path=customXml/itemProps3.xml><?xml version="1.0" encoding="utf-8"?>
<ds:datastoreItem xmlns:ds="http://schemas.openxmlformats.org/officeDocument/2006/customXml" ds:itemID="{EA29CBC7-B014-46CD-A753-30A28C463DA0}">
  <ds:schemaRefs>
    <ds:schemaRef ds:uri="http://schemas.microsoft.com/office/2006/metadata/properties"/>
  </ds:schemaRefs>
</ds:datastoreItem>
</file>

<file path=customXml/itemProps4.xml><?xml version="1.0" encoding="utf-8"?>
<ds:datastoreItem xmlns:ds="http://schemas.openxmlformats.org/officeDocument/2006/customXml" ds:itemID="{E5BC89AA-A777-4D82-9BE0-47134D73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Tracy L</dc:creator>
  <cp:lastModifiedBy>Tara Orlowski</cp:lastModifiedBy>
  <cp:revision>2</cp:revision>
  <cp:lastPrinted>2021-09-03T20:19:00Z</cp:lastPrinted>
  <dcterms:created xsi:type="dcterms:W3CDTF">2021-09-03T20:49:00Z</dcterms:created>
  <dcterms:modified xsi:type="dcterms:W3CDTF">2021-09-03T20:49:00Z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0x010100886D5BB8957879499E80445D2FA99900</vt:lpwstr>
  </property>
  <property fmtid="{D5CDD505-2E9C-101B-9397-08002B2CF9AE}" pid="3" name="Language">
    <vt:lpwstr>English</vt:lpwstr>
  </property>
</Properties>
</file>